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1" w:type="dxa"/>
        <w:tblLayout w:type="fixed"/>
        <w:tblCellMar>
          <w:left w:w="10" w:type="dxa"/>
          <w:right w:w="10" w:type="dxa"/>
        </w:tblCellMar>
        <w:tblLook w:val="0000" w:firstRow="0" w:lastRow="0" w:firstColumn="0" w:lastColumn="0" w:noHBand="0" w:noVBand="0"/>
      </w:tblPr>
      <w:tblGrid>
        <w:gridCol w:w="10381"/>
      </w:tblGrid>
      <w:tr w:rsidR="00F4670A" w:rsidRPr="003E0DE5" w14:paraId="5A78238B" w14:textId="77777777" w:rsidTr="00CB7C4B">
        <w:trPr>
          <w:trHeight w:hRule="exact" w:val="275"/>
        </w:trPr>
        <w:tc>
          <w:tcPr>
            <w:tcW w:w="10381" w:type="dxa"/>
            <w:shd w:val="clear" w:color="auto" w:fill="auto"/>
            <w:tcMar>
              <w:top w:w="0" w:type="dxa"/>
              <w:left w:w="0" w:type="dxa"/>
              <w:bottom w:w="0" w:type="dxa"/>
              <w:right w:w="0" w:type="dxa"/>
            </w:tcMar>
            <w:vAlign w:val="center"/>
          </w:tcPr>
          <w:p w14:paraId="2A1A9FFB" w14:textId="77777777" w:rsidR="00F4670A" w:rsidRPr="003E0DE5" w:rsidRDefault="00F4670A" w:rsidP="00CB7C4B">
            <w:pPr>
              <w:pStyle w:val="m-BlocTitre"/>
              <w:jc w:val="left"/>
              <w:rPr>
                <w:rFonts w:asciiTheme="minorHAnsi" w:hAnsiTheme="minorHAnsi" w:cstheme="minorHAnsi"/>
              </w:rPr>
            </w:pPr>
          </w:p>
        </w:tc>
      </w:tr>
    </w:tbl>
    <w:p w14:paraId="4DF870A6" w14:textId="77777777" w:rsidR="00F4670A" w:rsidRPr="009B5453" w:rsidRDefault="00F4670A" w:rsidP="00F4670A">
      <w:pPr>
        <w:pStyle w:val="m-InterTitre1"/>
        <w:spacing w:after="0"/>
        <w:jc w:val="center"/>
        <w:rPr>
          <w:rStyle w:val="Policepardfaut1"/>
          <w:rFonts w:asciiTheme="minorHAnsi" w:hAnsiTheme="minorHAnsi" w:cstheme="minorHAnsi"/>
          <w:bCs/>
          <w:sz w:val="28"/>
          <w:szCs w:val="28"/>
        </w:rPr>
      </w:pPr>
      <w:r w:rsidRPr="009B5453">
        <w:rPr>
          <w:rStyle w:val="Policepardfaut1"/>
          <w:rFonts w:asciiTheme="minorHAnsi" w:hAnsiTheme="minorHAnsi" w:cstheme="minorHAnsi"/>
          <w:bCs/>
          <w:sz w:val="28"/>
          <w:szCs w:val="28"/>
        </w:rPr>
        <w:t xml:space="preserve">APPEL </w:t>
      </w:r>
      <w:r>
        <w:rPr>
          <w:rStyle w:val="Policepardfaut1"/>
          <w:rFonts w:asciiTheme="minorHAnsi" w:hAnsiTheme="minorHAnsi" w:cstheme="minorHAnsi"/>
          <w:bCs/>
          <w:sz w:val="28"/>
          <w:szCs w:val="28"/>
        </w:rPr>
        <w:t>à</w:t>
      </w:r>
      <w:r w:rsidRPr="009B5453">
        <w:rPr>
          <w:rStyle w:val="Policepardfaut1"/>
          <w:rFonts w:asciiTheme="minorHAnsi" w:hAnsiTheme="minorHAnsi" w:cstheme="minorHAnsi"/>
          <w:bCs/>
          <w:sz w:val="28"/>
          <w:szCs w:val="28"/>
        </w:rPr>
        <w:t xml:space="preserve"> PROJETS « PLANS DE PAYSAGE » 2025</w:t>
      </w:r>
    </w:p>
    <w:p w14:paraId="4F067263" w14:textId="77777777" w:rsidR="00F4670A" w:rsidRPr="009B5453" w:rsidRDefault="00F4670A" w:rsidP="00F4670A">
      <w:pPr>
        <w:pStyle w:val="m-InterTitre1"/>
        <w:spacing w:after="0"/>
        <w:jc w:val="center"/>
        <w:rPr>
          <w:rStyle w:val="Policepardfaut1"/>
          <w:rFonts w:asciiTheme="minorHAnsi" w:hAnsiTheme="minorHAnsi" w:cstheme="minorHAnsi"/>
          <w:bCs/>
          <w:sz w:val="28"/>
          <w:szCs w:val="28"/>
        </w:rPr>
      </w:pPr>
      <w:r>
        <w:rPr>
          <w:rStyle w:val="Policepardfaut1"/>
          <w:rFonts w:asciiTheme="minorHAnsi" w:hAnsiTheme="minorHAnsi" w:cstheme="minorHAnsi"/>
          <w:bCs/>
          <w:sz w:val="28"/>
          <w:szCs w:val="28"/>
        </w:rPr>
        <w:t>Règlement et m</w:t>
      </w:r>
      <w:r w:rsidRPr="009B5453">
        <w:rPr>
          <w:rStyle w:val="Policepardfaut1"/>
          <w:rFonts w:asciiTheme="minorHAnsi" w:hAnsiTheme="minorHAnsi" w:cstheme="minorHAnsi"/>
          <w:bCs/>
          <w:sz w:val="28"/>
          <w:szCs w:val="28"/>
        </w:rPr>
        <w:t xml:space="preserve">odalités </w:t>
      </w:r>
    </w:p>
    <w:p w14:paraId="455F10E3" w14:textId="77777777" w:rsidR="00F4670A" w:rsidRPr="009B5453" w:rsidRDefault="00F4670A" w:rsidP="00F4670A">
      <w:pPr>
        <w:pStyle w:val="Standard"/>
        <w:rPr>
          <w:sz w:val="16"/>
          <w:szCs w:val="16"/>
        </w:rPr>
      </w:pPr>
    </w:p>
    <w:p w14:paraId="6B17B4E5" w14:textId="59356C23" w:rsidR="00F4670A" w:rsidRPr="009B5453" w:rsidRDefault="00F4670A" w:rsidP="00F4670A">
      <w:pPr>
        <w:pStyle w:val="Standard"/>
        <w:jc w:val="center"/>
        <w:rPr>
          <w:rFonts w:asciiTheme="minorHAnsi" w:hAnsiTheme="minorHAnsi" w:cstheme="minorHAnsi"/>
          <w:i/>
          <w:color w:val="FF0000"/>
          <w:sz w:val="22"/>
          <w:szCs w:val="22"/>
        </w:rPr>
      </w:pPr>
      <w:r w:rsidRPr="009B5453">
        <w:rPr>
          <w:rFonts w:asciiTheme="minorHAnsi" w:hAnsiTheme="minorHAnsi" w:cstheme="minorHAnsi"/>
          <w:i/>
          <w:color w:val="FF0000"/>
          <w:sz w:val="22"/>
          <w:szCs w:val="22"/>
        </w:rPr>
        <w:t xml:space="preserve">Les soutiens de l'Etat, de l’Ademe et de l’OFB sont </w:t>
      </w:r>
      <w:r w:rsidR="00DC0A65">
        <w:rPr>
          <w:rFonts w:asciiTheme="minorHAnsi" w:hAnsiTheme="minorHAnsi" w:cstheme="minorHAnsi"/>
          <w:i/>
          <w:color w:val="FF0000"/>
          <w:sz w:val="22"/>
          <w:szCs w:val="22"/>
        </w:rPr>
        <w:t xml:space="preserve">conditionnés à </w:t>
      </w:r>
      <w:r w:rsidRPr="009B5453">
        <w:rPr>
          <w:rFonts w:asciiTheme="minorHAnsi" w:hAnsiTheme="minorHAnsi" w:cstheme="minorHAnsi"/>
          <w:i/>
          <w:color w:val="FF0000"/>
          <w:sz w:val="22"/>
          <w:szCs w:val="22"/>
        </w:rPr>
        <w:t xml:space="preserve">la disponibilité effective des </w:t>
      </w:r>
      <w:r w:rsidRPr="003E10CD">
        <w:rPr>
          <w:rFonts w:asciiTheme="minorHAnsi" w:hAnsiTheme="minorHAnsi" w:cstheme="minorHAnsi"/>
          <w:i/>
          <w:color w:val="FF0000"/>
          <w:sz w:val="22"/>
          <w:szCs w:val="22"/>
        </w:rPr>
        <w:t>crédits</w:t>
      </w:r>
      <w:r w:rsidR="00DF60B2" w:rsidRPr="003E10CD">
        <w:rPr>
          <w:rFonts w:asciiTheme="minorHAnsi" w:hAnsiTheme="minorHAnsi" w:cstheme="minorHAnsi"/>
          <w:i/>
          <w:color w:val="FF0000"/>
          <w:sz w:val="22"/>
          <w:szCs w:val="22"/>
        </w:rPr>
        <w:t xml:space="preserve"> et, pour le volet thématique biodiversité</w:t>
      </w:r>
      <w:r w:rsidR="00CC633D" w:rsidRPr="003E10CD">
        <w:rPr>
          <w:rFonts w:asciiTheme="minorHAnsi" w:hAnsiTheme="minorHAnsi" w:cstheme="minorHAnsi"/>
          <w:i/>
          <w:color w:val="FF0000"/>
          <w:sz w:val="22"/>
          <w:szCs w:val="22"/>
        </w:rPr>
        <w:t>,</w:t>
      </w:r>
      <w:r w:rsidR="00DF60B2" w:rsidRPr="003E10CD">
        <w:rPr>
          <w:rFonts w:asciiTheme="minorHAnsi" w:hAnsiTheme="minorHAnsi" w:cstheme="minorHAnsi"/>
          <w:i/>
          <w:color w:val="FF0000"/>
          <w:sz w:val="22"/>
          <w:szCs w:val="22"/>
        </w:rPr>
        <w:t xml:space="preserve"> à la validation du comité d’intervention et de partenariat de l’OFB</w:t>
      </w:r>
      <w:r w:rsidRPr="003E10CD">
        <w:rPr>
          <w:rFonts w:asciiTheme="minorHAnsi" w:hAnsiTheme="minorHAnsi" w:cstheme="minorHAnsi"/>
          <w:i/>
          <w:color w:val="FF0000"/>
          <w:sz w:val="22"/>
          <w:szCs w:val="22"/>
        </w:rPr>
        <w:t>.</w:t>
      </w:r>
    </w:p>
    <w:p w14:paraId="0783ACA2" w14:textId="77777777" w:rsidR="00F4670A" w:rsidRPr="009B5453" w:rsidRDefault="00F4670A" w:rsidP="00F4670A">
      <w:pPr>
        <w:pStyle w:val="m-InterTitre1"/>
        <w:numPr>
          <w:ilvl w:val="0"/>
          <w:numId w:val="1"/>
        </w:numPr>
        <w:spacing w:before="240" w:after="0"/>
        <w:rPr>
          <w:rFonts w:asciiTheme="minorHAnsi" w:hAnsiTheme="minorHAnsi" w:cstheme="minorHAnsi"/>
          <w:w w:val="100"/>
          <w:u w:val="single"/>
        </w:rPr>
      </w:pPr>
      <w:r w:rsidRPr="009B5453">
        <w:rPr>
          <w:rFonts w:asciiTheme="minorHAnsi" w:hAnsiTheme="minorHAnsi" w:cstheme="minorHAnsi"/>
          <w:w w:val="100"/>
          <w:u w:val="single"/>
        </w:rPr>
        <w:t>Objectifs de l’appel à projets Plans de paysage</w:t>
      </w:r>
    </w:p>
    <w:p w14:paraId="625BE4B5" w14:textId="77777777" w:rsidR="00F4670A" w:rsidRPr="009B5453" w:rsidRDefault="00F4670A" w:rsidP="00F4670A">
      <w:pPr>
        <w:pStyle w:val="m-corpstexte"/>
        <w:ind w:firstLine="708"/>
        <w:rPr>
          <w:rFonts w:asciiTheme="minorHAnsi" w:hAnsiTheme="minorHAnsi" w:cstheme="minorHAnsi"/>
          <w:w w:val="100"/>
          <w:sz w:val="22"/>
          <w:szCs w:val="22"/>
        </w:rPr>
      </w:pPr>
      <w:r w:rsidRPr="009B5453">
        <w:rPr>
          <w:rFonts w:asciiTheme="minorHAnsi" w:hAnsiTheme="minorHAnsi" w:cstheme="minorHAnsi"/>
          <w:w w:val="100"/>
          <w:sz w:val="22"/>
          <w:szCs w:val="22"/>
        </w:rPr>
        <w:t xml:space="preserve">Dans l’esprit de la </w:t>
      </w:r>
      <w:r w:rsidRPr="009B5453">
        <w:rPr>
          <w:rFonts w:asciiTheme="minorHAnsi" w:hAnsiTheme="minorHAnsi" w:cstheme="minorHAnsi"/>
          <w:b/>
          <w:w w:val="100"/>
          <w:sz w:val="22"/>
          <w:szCs w:val="22"/>
        </w:rPr>
        <w:t>Convention du Conseil de l’Europe sur le paysage</w:t>
      </w:r>
      <w:r w:rsidRPr="009B5453">
        <w:rPr>
          <w:rFonts w:asciiTheme="minorHAnsi" w:hAnsiTheme="minorHAnsi" w:cstheme="minorHAnsi"/>
          <w:w w:val="100"/>
          <w:sz w:val="22"/>
          <w:szCs w:val="22"/>
        </w:rPr>
        <w:t>, ouverte à la signature à Florence le 20 octobre 2000, le paysage constitue un élément essentiel du bien-être individuel et social, dont la protection, la gestion et l’aménagement impliquent des droits et des responsabilités pour chacun. Ce mot désigne « une partie de territoire telle que perçue par les populations, dont le caractère résulte de l’action de facteurs naturels et/ou humains et de leurs interrelations ». Il devient par conséquent un principe directeur pour l’amélioration de la qualité de vie des populations dans les milieux urbains et dans les campagnes, dans les territoires dégradés comme dans ceux de grande qualité, dans les espaces remarquables comme dans ceux du quotidien. La Convention note également « que les évolutions des techniques de productions agricole, sylvicole, industrielle et minière et des pratiques en matière d’aménagement du territoire, d’urbanisme, de transport, de réseaux, de tourisme et de loisirs, et, plus généralement, les changements économiques mondiaux continuent, dans beaucoup de cas, à accélérer la transformation des paysages ».</w:t>
      </w:r>
    </w:p>
    <w:p w14:paraId="7A61DAA1" w14:textId="77777777" w:rsidR="00F4670A" w:rsidRPr="009B5453" w:rsidRDefault="00F4670A" w:rsidP="00F4670A">
      <w:pPr>
        <w:pStyle w:val="m-corpstexte"/>
        <w:rPr>
          <w:rFonts w:asciiTheme="minorHAnsi" w:hAnsiTheme="minorHAnsi" w:cstheme="minorHAnsi"/>
          <w:w w:val="100"/>
          <w:sz w:val="22"/>
          <w:szCs w:val="22"/>
        </w:rPr>
      </w:pPr>
      <w:r w:rsidRPr="009B5453">
        <w:rPr>
          <w:rFonts w:asciiTheme="minorHAnsi" w:hAnsiTheme="minorHAnsi" w:cstheme="minorHAnsi"/>
          <w:b/>
          <w:w w:val="100"/>
          <w:sz w:val="22"/>
          <w:szCs w:val="22"/>
        </w:rPr>
        <w:t>La France</w:t>
      </w:r>
      <w:r w:rsidRPr="009B5453">
        <w:rPr>
          <w:rFonts w:asciiTheme="minorHAnsi" w:hAnsiTheme="minorHAnsi" w:cstheme="minorHAnsi"/>
          <w:w w:val="100"/>
          <w:sz w:val="22"/>
          <w:szCs w:val="22"/>
        </w:rPr>
        <w:t xml:space="preserve">, </w:t>
      </w:r>
      <w:r w:rsidRPr="009B5453">
        <w:rPr>
          <w:rFonts w:asciiTheme="minorHAnsi" w:hAnsiTheme="minorHAnsi" w:cstheme="minorHAnsi"/>
          <w:b/>
          <w:w w:val="100"/>
          <w:sz w:val="22"/>
          <w:szCs w:val="22"/>
        </w:rPr>
        <w:t>par sa situation géographique</w:t>
      </w:r>
      <w:r w:rsidRPr="009B5453">
        <w:rPr>
          <w:rFonts w:asciiTheme="minorHAnsi" w:hAnsiTheme="minorHAnsi" w:cstheme="minorHAnsi"/>
          <w:w w:val="100"/>
          <w:sz w:val="22"/>
          <w:szCs w:val="22"/>
        </w:rPr>
        <w:t xml:space="preserve">, est au </w:t>
      </w:r>
      <w:r w:rsidRPr="009B5453">
        <w:rPr>
          <w:rFonts w:asciiTheme="minorHAnsi" w:hAnsiTheme="minorHAnsi" w:cstheme="minorHAnsi"/>
          <w:b/>
          <w:w w:val="100"/>
          <w:sz w:val="22"/>
          <w:szCs w:val="22"/>
        </w:rPr>
        <w:t>cœur d’influences culturelles et climatiques complexes qui fondent une diversité de paysages sans équivalent en Europe</w:t>
      </w:r>
      <w:r w:rsidRPr="009B5453">
        <w:rPr>
          <w:rFonts w:asciiTheme="minorHAnsi" w:hAnsiTheme="minorHAnsi" w:cstheme="minorHAnsi"/>
          <w:w w:val="100"/>
          <w:sz w:val="22"/>
          <w:szCs w:val="22"/>
        </w:rPr>
        <w:t xml:space="preserve">. La pluralité de la forme incarne à elle seule la richesse des identités à un moment où la question de l’appartenance se pose avec une acuité nouvelle au sein de la société. </w:t>
      </w:r>
      <w:r w:rsidRPr="009B5453">
        <w:rPr>
          <w:rFonts w:asciiTheme="minorHAnsi" w:hAnsiTheme="minorHAnsi" w:cstheme="minorHAnsi"/>
          <w:b/>
          <w:w w:val="100"/>
          <w:sz w:val="22"/>
          <w:szCs w:val="22"/>
        </w:rPr>
        <w:t xml:space="preserve">Le paysage est un capital qui résulte de processus naturels et de l’action des communautés humaines qui se sont constamment adaptées à leur environnement pour y vivre et se développer. </w:t>
      </w:r>
    </w:p>
    <w:p w14:paraId="170D3B64" w14:textId="77777777" w:rsidR="00F4670A" w:rsidRPr="009B5453" w:rsidRDefault="00F4670A" w:rsidP="003E10CD">
      <w:pPr>
        <w:pStyle w:val="m-corpstexte"/>
        <w:rPr>
          <w:rFonts w:asciiTheme="minorHAnsi" w:hAnsiTheme="minorHAnsi" w:cstheme="minorHAnsi"/>
          <w:w w:val="100"/>
          <w:sz w:val="22"/>
          <w:szCs w:val="22"/>
        </w:rPr>
      </w:pPr>
      <w:r w:rsidRPr="009B5453">
        <w:rPr>
          <w:rFonts w:asciiTheme="minorHAnsi" w:hAnsiTheme="minorHAnsi" w:cstheme="minorHAnsi"/>
          <w:b/>
          <w:w w:val="100"/>
          <w:sz w:val="22"/>
          <w:szCs w:val="22"/>
        </w:rPr>
        <w:t>Le Plan de paysage est un</w:t>
      </w:r>
      <w:r w:rsidRPr="009B5453">
        <w:rPr>
          <w:rFonts w:asciiTheme="minorHAnsi" w:hAnsiTheme="minorHAnsi" w:cstheme="minorHAnsi"/>
          <w:w w:val="100"/>
          <w:sz w:val="22"/>
          <w:szCs w:val="22"/>
        </w:rPr>
        <w:t xml:space="preserve"> </w:t>
      </w:r>
      <w:r w:rsidRPr="009B5453">
        <w:rPr>
          <w:rFonts w:asciiTheme="minorHAnsi" w:hAnsiTheme="minorHAnsi" w:cstheme="minorHAnsi"/>
          <w:b/>
          <w:w w:val="100"/>
          <w:sz w:val="22"/>
          <w:szCs w:val="22"/>
        </w:rPr>
        <w:t xml:space="preserve">projet local </w:t>
      </w:r>
      <w:r w:rsidRPr="009B5453">
        <w:rPr>
          <w:rFonts w:asciiTheme="minorHAnsi" w:hAnsiTheme="minorHAnsi" w:cstheme="minorHAnsi"/>
          <w:w w:val="100"/>
          <w:sz w:val="22"/>
          <w:szCs w:val="22"/>
        </w:rPr>
        <w:t xml:space="preserve">qui conditionne la qualité paysagère d’un territoire. Les territoires peuvent saisir cette méthodologie de projet qui leur permet de mobiliser leur initiative et créativité afin de répondre aux défis actuels par une démarche paysagère et la concertation associée. </w:t>
      </w:r>
      <w:r w:rsidRPr="009B5453">
        <w:rPr>
          <w:rFonts w:asciiTheme="minorHAnsi" w:hAnsiTheme="minorHAnsi" w:cstheme="minorHAnsi"/>
          <w:b/>
          <w:w w:val="100"/>
          <w:sz w:val="22"/>
          <w:szCs w:val="22"/>
        </w:rPr>
        <w:t xml:space="preserve">C’est un outil de dialogue et de transition vers un modèle de territoire durable, privilégiant une approche qualitative du cadre de vie, de la biodiversité et des paysages. </w:t>
      </w:r>
      <w:r w:rsidRPr="009B5453">
        <w:rPr>
          <w:rFonts w:asciiTheme="minorHAnsi" w:hAnsiTheme="minorHAnsi" w:cstheme="minorHAnsi"/>
          <w:w w:val="100"/>
          <w:sz w:val="22"/>
          <w:szCs w:val="22"/>
        </w:rPr>
        <w:t xml:space="preserve">Il permet l’émergence de paysages à la fois respectueux des patrimoines et des ressources, fonctionnels, partagés, et résilients. Le Plan de paysage est vecteur de dynamisme et d’attractivité pour les territoires qui s’engagent dans la démarche. </w:t>
      </w:r>
    </w:p>
    <w:p w14:paraId="71AC2A31" w14:textId="77777777" w:rsidR="00F4670A" w:rsidRPr="009B5453" w:rsidRDefault="00F4670A" w:rsidP="003E10CD">
      <w:pPr>
        <w:pStyle w:val="m-corpstexte"/>
        <w:rPr>
          <w:rFonts w:asciiTheme="minorHAnsi" w:hAnsiTheme="minorHAnsi" w:cstheme="minorHAnsi"/>
          <w:w w:val="100"/>
          <w:sz w:val="22"/>
          <w:szCs w:val="22"/>
        </w:rPr>
      </w:pPr>
      <w:r w:rsidRPr="009B5453">
        <w:rPr>
          <w:rFonts w:asciiTheme="minorHAnsi" w:hAnsiTheme="minorHAnsi" w:cstheme="minorHAnsi"/>
          <w:w w:val="100"/>
          <w:sz w:val="22"/>
          <w:szCs w:val="22"/>
        </w:rPr>
        <w:t>La dimension intercommunale de ce projet local sera privilégiée car les retombées opérationnelles du PP sont aujourd’hui totalement dépendantes des outils de planification stratégique et règlementaire des intercommunalités ainsi que de leurs capacités d’agir sur le plan opérationnel. L’approche communale devient ainsi, dans cette édition 2025, de l’appel à projet l’exception.</w:t>
      </w:r>
    </w:p>
    <w:p w14:paraId="74DB82D9" w14:textId="77777777" w:rsidR="00F4670A" w:rsidRPr="009B5453" w:rsidRDefault="00F4670A" w:rsidP="00F4670A">
      <w:pPr>
        <w:pStyle w:val="m-corpstexte"/>
        <w:spacing w:after="0"/>
        <w:rPr>
          <w:rFonts w:asciiTheme="minorHAnsi" w:hAnsiTheme="minorHAnsi" w:cstheme="minorHAnsi"/>
          <w:b/>
          <w:w w:val="100"/>
          <w:sz w:val="22"/>
          <w:szCs w:val="22"/>
        </w:rPr>
      </w:pPr>
      <w:r w:rsidRPr="009B5453">
        <w:rPr>
          <w:rFonts w:asciiTheme="minorHAnsi" w:hAnsiTheme="minorHAnsi" w:cstheme="minorHAnsi"/>
          <w:b/>
          <w:sz w:val="22"/>
          <w:szCs w:val="22"/>
        </w:rPr>
        <w:t xml:space="preserve">L’appel à projets s’adresse aux collectivités ou autres acteurs de territoires qui souhaitent s’emparer, dans le cadre d’un projet local et par la démarche paysagère, de la question des transitions écologiques, énergétiques, économiques, sociales, agricoles, touristiques, etc. </w:t>
      </w:r>
      <w:r w:rsidRPr="009B5453">
        <w:rPr>
          <w:rFonts w:asciiTheme="minorHAnsi" w:hAnsiTheme="minorHAnsi" w:cstheme="minorHAnsi"/>
          <w:b/>
          <w:w w:val="100"/>
          <w:sz w:val="22"/>
          <w:szCs w:val="22"/>
        </w:rPr>
        <w:t xml:space="preserve">L’objectif du ministère est de soutenir les projets </w:t>
      </w:r>
      <w:r w:rsidRPr="009B5453">
        <w:rPr>
          <w:rFonts w:asciiTheme="minorHAnsi" w:hAnsiTheme="minorHAnsi" w:cstheme="minorHAnsi"/>
          <w:w w:val="100"/>
          <w:sz w:val="22"/>
          <w:szCs w:val="22"/>
        </w:rPr>
        <w:t xml:space="preserve">qui renforcent la cohérence et les dynamiques territoriales à travers la prise en compte du paysage et l’élaboration d’une </w:t>
      </w:r>
      <w:r w:rsidRPr="009B5453">
        <w:rPr>
          <w:rFonts w:asciiTheme="minorHAnsi" w:hAnsiTheme="minorHAnsi" w:cstheme="minorHAnsi"/>
          <w:b/>
          <w:w w:val="100"/>
          <w:sz w:val="22"/>
          <w:szCs w:val="22"/>
        </w:rPr>
        <w:t xml:space="preserve">stratégie paysagère locale. </w:t>
      </w:r>
    </w:p>
    <w:p w14:paraId="2437B226" w14:textId="77777777" w:rsidR="00F4670A" w:rsidRPr="009B5453" w:rsidRDefault="00F4670A" w:rsidP="00F4670A">
      <w:pPr>
        <w:pStyle w:val="m-corpstexte"/>
        <w:spacing w:after="0"/>
        <w:rPr>
          <w:rFonts w:asciiTheme="minorHAnsi" w:hAnsiTheme="minorHAnsi" w:cstheme="minorHAnsi"/>
          <w:b/>
          <w:w w:val="100"/>
          <w:sz w:val="22"/>
          <w:szCs w:val="22"/>
        </w:rPr>
      </w:pPr>
      <w:r w:rsidRPr="009B5453">
        <w:rPr>
          <w:rFonts w:asciiTheme="minorHAnsi" w:hAnsiTheme="minorHAnsi" w:cstheme="minorHAnsi"/>
          <w:b/>
          <w:w w:val="100"/>
          <w:sz w:val="22"/>
          <w:szCs w:val="22"/>
        </w:rPr>
        <w:lastRenderedPageBreak/>
        <w:t>Le plan de paysage interrogera toutes les fonctions urbaines présentes sur un territoire : les formes d’habitat, les espaces agricoles, les lieux destinés aux loisirs, les zones d’activité industrielles et commerciales et les entrées de ville.</w:t>
      </w:r>
    </w:p>
    <w:p w14:paraId="07BA2444" w14:textId="77777777" w:rsidR="00F4670A" w:rsidRPr="009B5453" w:rsidRDefault="00F4670A" w:rsidP="00F4670A">
      <w:pPr>
        <w:pStyle w:val="m-corpstexte"/>
        <w:spacing w:after="0"/>
        <w:rPr>
          <w:rFonts w:asciiTheme="minorHAnsi" w:hAnsiTheme="minorHAnsi" w:cstheme="minorHAnsi"/>
          <w:b/>
          <w:w w:val="100"/>
          <w:sz w:val="22"/>
          <w:szCs w:val="22"/>
        </w:rPr>
      </w:pPr>
      <w:r w:rsidRPr="009B5453">
        <w:rPr>
          <w:rFonts w:asciiTheme="minorHAnsi" w:hAnsiTheme="minorHAnsi" w:cstheme="minorHAnsi"/>
          <w:b/>
          <w:w w:val="100"/>
          <w:sz w:val="22"/>
          <w:szCs w:val="22"/>
        </w:rPr>
        <w:t xml:space="preserve">L’appel à projets valorisera </w:t>
      </w:r>
      <w:r w:rsidRPr="009B5453">
        <w:rPr>
          <w:rFonts w:asciiTheme="minorHAnsi" w:hAnsiTheme="minorHAnsi" w:cstheme="minorHAnsi"/>
          <w:w w:val="100"/>
          <w:sz w:val="22"/>
          <w:szCs w:val="22"/>
        </w:rPr>
        <w:t xml:space="preserve">donc les Plans de paysage qui préfigurent des interactions vertueuses au niveau local, qui s’insèrent dans une vision globale et durable pour le territoire et qui contribuent ainsi pleinement à </w:t>
      </w:r>
      <w:r w:rsidRPr="009B5453">
        <w:rPr>
          <w:rFonts w:asciiTheme="minorHAnsi" w:hAnsiTheme="minorHAnsi" w:cstheme="minorHAnsi"/>
          <w:b/>
          <w:w w:val="100"/>
          <w:sz w:val="22"/>
          <w:szCs w:val="22"/>
        </w:rPr>
        <w:t xml:space="preserve">la production des paysages de qualité et à la réalisation des objectifs nationaux de transition écologique, </w:t>
      </w:r>
      <w:r w:rsidRPr="009B5453">
        <w:rPr>
          <w:rFonts w:asciiTheme="minorHAnsi" w:hAnsiTheme="minorHAnsi" w:cstheme="minorHAnsi"/>
          <w:w w:val="100"/>
          <w:sz w:val="22"/>
          <w:szCs w:val="22"/>
        </w:rPr>
        <w:t>parmi lesquels</w:t>
      </w:r>
      <w:r w:rsidRPr="009B5453">
        <w:rPr>
          <w:rFonts w:asciiTheme="minorHAnsi" w:hAnsiTheme="minorHAnsi" w:cstheme="minorHAnsi"/>
          <w:b/>
          <w:w w:val="100"/>
          <w:sz w:val="22"/>
          <w:szCs w:val="22"/>
        </w:rPr>
        <w:t xml:space="preserve"> la transition énergétique, l’adaptation au changement climatique et la préservation de la biodiversité.</w:t>
      </w:r>
    </w:p>
    <w:p w14:paraId="0B0DEA9F" w14:textId="77777777" w:rsidR="00F4670A" w:rsidRPr="009B5453" w:rsidRDefault="00F4670A" w:rsidP="00F4670A">
      <w:pPr>
        <w:pStyle w:val="m-corpstexte"/>
        <w:spacing w:after="0"/>
        <w:rPr>
          <w:rFonts w:asciiTheme="minorHAnsi" w:hAnsiTheme="minorHAnsi" w:cstheme="minorHAnsi"/>
          <w:b/>
          <w:w w:val="100"/>
          <w:sz w:val="22"/>
          <w:szCs w:val="22"/>
        </w:rPr>
      </w:pPr>
    </w:p>
    <w:p w14:paraId="2FEE85CB" w14:textId="77777777" w:rsidR="00F4670A" w:rsidRPr="009B5453" w:rsidRDefault="00F4670A" w:rsidP="00F4670A">
      <w:pPr>
        <w:pStyle w:val="m-corpstexte"/>
        <w:rPr>
          <w:rFonts w:asciiTheme="minorHAnsi" w:hAnsiTheme="minorHAnsi" w:cstheme="minorHAnsi"/>
          <w:b/>
          <w:w w:val="100"/>
          <w:sz w:val="22"/>
          <w:szCs w:val="22"/>
        </w:rPr>
      </w:pPr>
      <w:r w:rsidRPr="009B5453">
        <w:rPr>
          <w:rFonts w:asciiTheme="minorHAnsi" w:hAnsiTheme="minorHAnsi" w:cstheme="minorHAnsi"/>
          <w:b/>
          <w:w w:val="100"/>
          <w:sz w:val="22"/>
          <w:szCs w:val="22"/>
        </w:rPr>
        <w:t>L’échelle des projets sera préférentiellement intercommunale, à la fois en raison du lien étroit des propositions opérationnelles du Plan de paysage avec un document d’urbanisme réglementaire ou stratégique (PLU intercommunal, S</w:t>
      </w:r>
      <w:r>
        <w:rPr>
          <w:rFonts w:asciiTheme="minorHAnsi" w:hAnsiTheme="minorHAnsi" w:cstheme="minorHAnsi"/>
          <w:b/>
          <w:w w:val="100"/>
          <w:sz w:val="22"/>
          <w:szCs w:val="22"/>
        </w:rPr>
        <w:t>C</w:t>
      </w:r>
      <w:r w:rsidRPr="009B5453">
        <w:rPr>
          <w:rFonts w:asciiTheme="minorHAnsi" w:hAnsiTheme="minorHAnsi" w:cstheme="minorHAnsi"/>
          <w:b/>
          <w:w w:val="100"/>
          <w:sz w:val="22"/>
          <w:szCs w:val="22"/>
        </w:rPr>
        <w:t>oT, PCAET, CRTE, etc.), mais aussi en raison de la dimension des sujets et des ressources nécessaires pour les abordées efficacement.</w:t>
      </w:r>
    </w:p>
    <w:p w14:paraId="6C8F80C7" w14:textId="77777777" w:rsidR="00F4670A" w:rsidRPr="009B5453" w:rsidRDefault="00F4670A" w:rsidP="00F4670A">
      <w:pPr>
        <w:pStyle w:val="m-corpstexte"/>
        <w:spacing w:after="0"/>
        <w:rPr>
          <w:rFonts w:asciiTheme="minorHAnsi" w:hAnsiTheme="minorHAnsi" w:cstheme="minorHAnsi"/>
          <w:b/>
          <w:w w:val="100"/>
          <w:sz w:val="22"/>
          <w:szCs w:val="22"/>
        </w:rPr>
      </w:pPr>
      <w:r w:rsidRPr="009B5453">
        <w:rPr>
          <w:rFonts w:asciiTheme="minorHAnsi" w:hAnsiTheme="minorHAnsi" w:cstheme="minorHAnsi"/>
          <w:b/>
          <w:w w:val="100"/>
          <w:sz w:val="22"/>
          <w:szCs w:val="22"/>
        </w:rPr>
        <w:t>Toutefois, toutes les candidatures seront étudiées et de manière exceptionnelle, une candidature communale pourra être retenue.</w:t>
      </w:r>
    </w:p>
    <w:p w14:paraId="584C4FCC" w14:textId="77777777" w:rsidR="00F4670A" w:rsidRPr="009B5453" w:rsidRDefault="00F4670A" w:rsidP="00F4670A">
      <w:pPr>
        <w:pStyle w:val="m-InterTitre1"/>
        <w:numPr>
          <w:ilvl w:val="0"/>
          <w:numId w:val="1"/>
        </w:numPr>
        <w:spacing w:before="240" w:after="0"/>
        <w:rPr>
          <w:rFonts w:asciiTheme="minorHAnsi" w:hAnsiTheme="minorHAnsi" w:cstheme="minorHAnsi"/>
          <w:w w:val="100"/>
          <w:u w:val="single"/>
        </w:rPr>
      </w:pPr>
      <w:r w:rsidRPr="009B5453">
        <w:rPr>
          <w:rFonts w:asciiTheme="minorHAnsi" w:hAnsiTheme="minorHAnsi" w:cstheme="minorHAnsi"/>
          <w:w w:val="100"/>
          <w:u w:val="single"/>
        </w:rPr>
        <w:t>Démarche méthodologique du Plan de paysage</w:t>
      </w:r>
    </w:p>
    <w:p w14:paraId="08861166" w14:textId="77777777" w:rsidR="00F4670A" w:rsidRDefault="00F4670A" w:rsidP="00F4670A">
      <w:pPr>
        <w:pStyle w:val="m-corpstexte"/>
        <w:rPr>
          <w:rFonts w:asciiTheme="minorHAnsi" w:hAnsiTheme="minorHAnsi" w:cstheme="minorHAnsi"/>
          <w:w w:val="100"/>
          <w:sz w:val="22"/>
          <w:szCs w:val="22"/>
        </w:rPr>
      </w:pPr>
      <w:r w:rsidRPr="009B5453">
        <w:rPr>
          <w:rFonts w:asciiTheme="minorHAnsi" w:hAnsiTheme="minorHAnsi" w:cstheme="minorHAnsi"/>
          <w:b/>
          <w:w w:val="100"/>
          <w:sz w:val="22"/>
          <w:szCs w:val="22"/>
        </w:rPr>
        <w:t>L’objectif du Plan de paysage est de mobiliser les acteurs</w:t>
      </w:r>
      <w:r w:rsidRPr="009B5453">
        <w:rPr>
          <w:rFonts w:asciiTheme="minorHAnsi" w:hAnsiTheme="minorHAnsi" w:cstheme="minorHAnsi"/>
          <w:w w:val="100"/>
          <w:sz w:val="22"/>
          <w:szCs w:val="22"/>
        </w:rPr>
        <w:t xml:space="preserve"> politiques, économiques et sociaux du territoire </w:t>
      </w:r>
      <w:r w:rsidRPr="009B5453">
        <w:rPr>
          <w:rFonts w:asciiTheme="minorHAnsi" w:hAnsiTheme="minorHAnsi" w:cstheme="minorHAnsi"/>
          <w:b/>
          <w:w w:val="100"/>
          <w:sz w:val="22"/>
          <w:szCs w:val="22"/>
        </w:rPr>
        <w:t>afin de construire un projet de territoire fondé</w:t>
      </w:r>
      <w:r w:rsidRPr="009B5453">
        <w:rPr>
          <w:rFonts w:asciiTheme="minorHAnsi" w:hAnsiTheme="minorHAnsi" w:cstheme="minorHAnsi"/>
          <w:w w:val="100"/>
          <w:sz w:val="22"/>
          <w:szCs w:val="22"/>
        </w:rPr>
        <w:t xml:space="preserve"> sur des </w:t>
      </w:r>
      <w:r w:rsidRPr="009B5453">
        <w:rPr>
          <w:rFonts w:asciiTheme="minorHAnsi" w:hAnsiTheme="minorHAnsi" w:cstheme="minorHAnsi"/>
          <w:b/>
          <w:w w:val="100"/>
          <w:sz w:val="22"/>
          <w:szCs w:val="22"/>
        </w:rPr>
        <w:t>objectifs de qualité paysagère</w:t>
      </w:r>
      <w:r w:rsidRPr="009B5453">
        <w:rPr>
          <w:rFonts w:asciiTheme="minorHAnsi" w:hAnsiTheme="minorHAnsi" w:cstheme="minorHAnsi"/>
          <w:w w:val="100"/>
          <w:sz w:val="22"/>
          <w:szCs w:val="22"/>
        </w:rPr>
        <w:t xml:space="preserve">. Véritable démarche de projet, le Plan de paysage repose sur une fine connaissance du paysage et de ses fonctionnalités. La compréhension de comment ce dernier a été façonné par les usages au cours des siècles permet d’appréhender ses dynamiques et débattre de son évolution. </w:t>
      </w:r>
    </w:p>
    <w:p w14:paraId="1A5632AD" w14:textId="77777777" w:rsidR="00F4670A" w:rsidRPr="009B5453" w:rsidRDefault="00F4670A" w:rsidP="00F4670A">
      <w:pPr>
        <w:pStyle w:val="m-corpstexte"/>
        <w:rPr>
          <w:rFonts w:asciiTheme="minorHAnsi" w:hAnsiTheme="minorHAnsi" w:cstheme="minorHAnsi"/>
          <w:w w:val="100"/>
          <w:sz w:val="22"/>
          <w:szCs w:val="22"/>
        </w:rPr>
      </w:pPr>
      <w:r>
        <w:rPr>
          <w:rStyle w:val="Policepardfaut1"/>
          <w:rFonts w:asciiTheme="minorHAnsi" w:eastAsia="Liberation Serif" w:hAnsiTheme="minorHAnsi" w:cstheme="minorHAnsi"/>
          <w:w w:val="100"/>
          <w:sz w:val="22"/>
          <w:szCs w:val="22"/>
        </w:rPr>
        <w:t xml:space="preserve">Pour les candidatures relatives aux plans de paysage transition énergétique, la démarche méthodologique pourra s’appuyer sur le guide </w:t>
      </w:r>
      <w:hyperlink r:id="rId7" w:history="1">
        <w:r w:rsidRPr="00C466C2">
          <w:rPr>
            <w:rStyle w:val="Lienhypertexte"/>
            <w:rFonts w:asciiTheme="minorHAnsi" w:eastAsia="Liberation Serif" w:hAnsiTheme="minorHAnsi" w:cstheme="minorHAnsi"/>
            <w:w w:val="100"/>
            <w:sz w:val="22"/>
            <w:szCs w:val="22"/>
          </w:rPr>
          <w:t>« Réaliser la transition énergétique par le paysage »</w:t>
        </w:r>
      </w:hyperlink>
      <w:r>
        <w:rPr>
          <w:rStyle w:val="Policepardfaut1"/>
          <w:rFonts w:asciiTheme="minorHAnsi" w:eastAsia="Liberation Serif" w:hAnsiTheme="minorHAnsi" w:cstheme="minorHAnsi"/>
          <w:w w:val="100"/>
          <w:sz w:val="22"/>
          <w:szCs w:val="22"/>
        </w:rPr>
        <w:t xml:space="preserve"> de l’ADEME. </w:t>
      </w:r>
    </w:p>
    <w:p w14:paraId="77E2DF4A" w14:textId="77777777" w:rsidR="00F4670A" w:rsidRPr="009B5453" w:rsidRDefault="00F4670A" w:rsidP="00F4670A">
      <w:pPr>
        <w:pStyle w:val="m-corpstexte"/>
        <w:rPr>
          <w:rFonts w:asciiTheme="minorHAnsi" w:hAnsiTheme="minorHAnsi" w:cstheme="minorHAnsi"/>
          <w:w w:val="100"/>
          <w:sz w:val="22"/>
          <w:szCs w:val="22"/>
        </w:rPr>
      </w:pPr>
      <w:r w:rsidRPr="009B5453">
        <w:rPr>
          <w:rFonts w:asciiTheme="minorHAnsi" w:hAnsiTheme="minorHAnsi" w:cstheme="minorHAnsi"/>
          <w:w w:val="100"/>
          <w:sz w:val="22"/>
          <w:szCs w:val="22"/>
        </w:rPr>
        <w:t xml:space="preserve">L’élaboration du Plan de paysage est composée de </w:t>
      </w:r>
      <w:r w:rsidRPr="009B5453">
        <w:rPr>
          <w:rFonts w:asciiTheme="minorHAnsi" w:hAnsiTheme="minorHAnsi" w:cstheme="minorHAnsi"/>
          <w:b/>
          <w:w w:val="100"/>
          <w:sz w:val="22"/>
          <w:szCs w:val="22"/>
        </w:rPr>
        <w:t>trois étapes de projet</w:t>
      </w:r>
      <w:r w:rsidRPr="009B5453">
        <w:rPr>
          <w:rFonts w:asciiTheme="minorHAnsi" w:hAnsiTheme="minorHAnsi" w:cstheme="minorHAnsi"/>
          <w:w w:val="100"/>
          <w:sz w:val="22"/>
          <w:szCs w:val="22"/>
        </w:rPr>
        <w:t xml:space="preserve"> inscrits dans la réalité géographique, environnementale, économique, sociale, culturelle et paysagère du territoire, combinée à une démarche de concertation et co-construction nécessaires à la prise en compte des aspirations des populations et à l’adhésion citoyenne :</w:t>
      </w:r>
    </w:p>
    <w:p w14:paraId="559D23A3" w14:textId="77777777" w:rsidR="00F4670A" w:rsidRPr="009B5453" w:rsidRDefault="00F4670A" w:rsidP="00F4670A">
      <w:pPr>
        <w:pStyle w:val="Standard"/>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2.1 Connaître</w:t>
      </w:r>
    </w:p>
    <w:p w14:paraId="086D0F4B" w14:textId="77777777" w:rsidR="00F4670A" w:rsidRDefault="00F4670A" w:rsidP="00F4670A">
      <w:pPr>
        <w:pStyle w:val="m-corpstexte"/>
        <w:spacing w:after="0"/>
        <w:rPr>
          <w:rStyle w:val="Policepardfaut1"/>
          <w:rFonts w:asciiTheme="minorHAnsi" w:eastAsia="Liberation Serif" w:hAnsiTheme="minorHAnsi" w:cstheme="minorHAnsi"/>
          <w:w w:val="100"/>
          <w:sz w:val="22"/>
          <w:szCs w:val="22"/>
        </w:rPr>
      </w:pPr>
      <w:r w:rsidRPr="009B5453">
        <w:rPr>
          <w:rStyle w:val="Policepardfaut1"/>
          <w:rFonts w:asciiTheme="minorHAnsi" w:eastAsia="Liberation Serif" w:hAnsiTheme="minorHAnsi" w:cstheme="minorHAnsi"/>
          <w:w w:val="100"/>
          <w:sz w:val="22"/>
          <w:szCs w:val="22"/>
        </w:rPr>
        <w:t>Dans un Plan de paysage, révéler la connaissance du territoire est au cœur de la démarche. Cette exigence fondamentale permet en effet de faire évoluer le regard et de questionner l’identité et les valeurs du paysage concerné pour ouvrir de nouvelles pistes de réflexion sur la valorisation du territoire. Dès lors, l’intervention d’un paysagiste-concepteur</w:t>
      </w:r>
      <w:r w:rsidRPr="009B5453">
        <w:rPr>
          <w:rStyle w:val="Appelnotedebasdep"/>
          <w:rFonts w:asciiTheme="minorHAnsi" w:eastAsia="Liberation Serif" w:hAnsiTheme="minorHAnsi" w:cstheme="minorHAnsi"/>
          <w:w w:val="100"/>
          <w:sz w:val="22"/>
          <w:szCs w:val="22"/>
        </w:rPr>
        <w:footnoteReference w:id="1"/>
      </w:r>
      <w:r w:rsidRPr="009B5453">
        <w:rPr>
          <w:rStyle w:val="Policepardfaut1"/>
          <w:rFonts w:asciiTheme="minorHAnsi" w:eastAsia="Liberation Serif" w:hAnsiTheme="minorHAnsi" w:cstheme="minorHAnsi"/>
          <w:w w:val="100"/>
          <w:sz w:val="22"/>
          <w:szCs w:val="22"/>
        </w:rPr>
        <w:t xml:space="preserve"> qui porte un regard neuf sur le territoire est un prérequis indispensable. Cette démarche s’applique notamment aux champs qui suivent :  </w:t>
      </w:r>
    </w:p>
    <w:p w14:paraId="5AF05303" w14:textId="77777777" w:rsidR="00F4670A" w:rsidRPr="009B5453" w:rsidRDefault="00F4670A" w:rsidP="00F4670A">
      <w:pPr>
        <w:pStyle w:val="m-corpstexte"/>
        <w:spacing w:after="0"/>
        <w:rPr>
          <w:rFonts w:asciiTheme="minorHAnsi" w:hAnsiTheme="minorHAnsi" w:cstheme="minorHAnsi"/>
          <w:w w:val="100"/>
          <w:sz w:val="22"/>
          <w:szCs w:val="22"/>
        </w:rPr>
      </w:pPr>
    </w:p>
    <w:p w14:paraId="50AD7EB8" w14:textId="77777777" w:rsidR="00F4670A" w:rsidRPr="004D0A31" w:rsidRDefault="00F4670A" w:rsidP="00F4670A">
      <w:pPr>
        <w:pStyle w:val="m-corpstexte"/>
        <w:numPr>
          <w:ilvl w:val="0"/>
          <w:numId w:val="2"/>
        </w:numPr>
        <w:spacing w:after="0"/>
        <w:rPr>
          <w:rStyle w:val="Policepardfaut1"/>
          <w:rFonts w:asciiTheme="minorHAnsi" w:hAnsiTheme="minorHAnsi" w:cstheme="minorHAnsi"/>
          <w:w w:val="100"/>
          <w:sz w:val="22"/>
          <w:szCs w:val="22"/>
        </w:rPr>
      </w:pPr>
      <w:r w:rsidRPr="009B5453">
        <w:rPr>
          <w:rStyle w:val="Policepardfaut1"/>
          <w:rFonts w:asciiTheme="minorHAnsi" w:eastAsia="Liberation Serif" w:hAnsiTheme="minorHAnsi" w:cstheme="minorHAnsi"/>
          <w:b/>
          <w:bCs/>
          <w:w w:val="100"/>
          <w:sz w:val="22"/>
          <w:szCs w:val="22"/>
        </w:rPr>
        <w:t>Caractériser les paysages et identifier les dynamiques</w:t>
      </w:r>
      <w:r w:rsidRPr="009B5453">
        <w:rPr>
          <w:rStyle w:val="Policepardfaut1"/>
          <w:rFonts w:asciiTheme="minorHAnsi" w:eastAsia="Liberation Serif" w:hAnsiTheme="minorHAnsi" w:cstheme="minorHAnsi"/>
          <w:w w:val="100"/>
          <w:sz w:val="22"/>
          <w:szCs w:val="22"/>
        </w:rPr>
        <w:t xml:space="preserve"> qui ont présidé aux destinées du territoire permet de renforcer l’inscription du projet dans </w:t>
      </w:r>
      <w:r w:rsidRPr="002D141D">
        <w:rPr>
          <w:rStyle w:val="Policepardfaut1"/>
          <w:rFonts w:asciiTheme="minorHAnsi" w:eastAsia="Liberation Serif" w:hAnsiTheme="minorHAnsi" w:cstheme="minorHAnsi"/>
          <w:b/>
          <w:w w:val="100"/>
          <w:sz w:val="22"/>
          <w:szCs w:val="22"/>
        </w:rPr>
        <w:t xml:space="preserve">une histoire </w:t>
      </w:r>
      <w:r w:rsidRPr="009B5453">
        <w:rPr>
          <w:rStyle w:val="Policepardfaut1"/>
          <w:rFonts w:asciiTheme="minorHAnsi" w:eastAsia="Liberation Serif" w:hAnsiTheme="minorHAnsi" w:cstheme="minorHAnsi"/>
          <w:w w:val="100"/>
          <w:sz w:val="22"/>
          <w:szCs w:val="22"/>
        </w:rPr>
        <w:t xml:space="preserve">et un </w:t>
      </w:r>
      <w:r w:rsidRPr="002D141D">
        <w:rPr>
          <w:rStyle w:val="Policepardfaut1"/>
          <w:rFonts w:asciiTheme="minorHAnsi" w:eastAsia="Liberation Serif" w:hAnsiTheme="minorHAnsi" w:cstheme="minorHAnsi"/>
          <w:b/>
          <w:w w:val="100"/>
          <w:sz w:val="22"/>
          <w:szCs w:val="22"/>
        </w:rPr>
        <w:t>espace géographique propre.</w:t>
      </w:r>
      <w:r w:rsidRPr="009B5453">
        <w:rPr>
          <w:rStyle w:val="Policepardfaut1"/>
          <w:rFonts w:asciiTheme="minorHAnsi" w:eastAsia="Liberation Serif" w:hAnsiTheme="minorHAnsi" w:cstheme="minorHAnsi"/>
          <w:w w:val="100"/>
          <w:sz w:val="22"/>
          <w:szCs w:val="22"/>
        </w:rPr>
        <w:t xml:space="preserve"> C’est</w:t>
      </w:r>
      <w:r w:rsidRPr="009B5453">
        <w:rPr>
          <w:rStyle w:val="Policepardfaut1"/>
          <w:rFonts w:asciiTheme="minorHAnsi" w:eastAsia="Liberation Serif" w:hAnsiTheme="minorHAnsi" w:cstheme="minorHAnsi"/>
          <w:b/>
          <w:w w:val="100"/>
          <w:sz w:val="22"/>
          <w:szCs w:val="22"/>
        </w:rPr>
        <w:t xml:space="preserve"> donner du sens à l’action publique</w:t>
      </w:r>
      <w:r w:rsidRPr="009B5453">
        <w:rPr>
          <w:rStyle w:val="Policepardfaut1"/>
          <w:rFonts w:asciiTheme="minorHAnsi" w:eastAsia="Liberation Serif" w:hAnsiTheme="minorHAnsi" w:cstheme="minorHAnsi"/>
          <w:w w:val="100"/>
          <w:sz w:val="22"/>
          <w:szCs w:val="22"/>
        </w:rPr>
        <w:t xml:space="preserve"> en la fondant sur une identité du territoire partagée. Cette étape permet de prendre conscience que les valeurs et les usages, dont le paysage est le miroir, peuvent perdurer ou évoluer qualitativement dans un environnement en constante mutation et sont un atout pour s’inventer un avenir.</w:t>
      </w:r>
    </w:p>
    <w:p w14:paraId="2AE33083" w14:textId="77777777" w:rsidR="00F4670A" w:rsidRPr="009B5453" w:rsidRDefault="00F4670A" w:rsidP="00F4670A">
      <w:pPr>
        <w:pStyle w:val="m-corpstexte"/>
        <w:numPr>
          <w:ilvl w:val="0"/>
          <w:numId w:val="2"/>
        </w:numPr>
        <w:spacing w:after="0"/>
        <w:rPr>
          <w:rStyle w:val="Policepardfaut1"/>
          <w:rFonts w:asciiTheme="minorHAnsi" w:hAnsiTheme="minorHAnsi" w:cstheme="minorHAnsi"/>
          <w:w w:val="100"/>
          <w:sz w:val="22"/>
          <w:szCs w:val="22"/>
        </w:rPr>
      </w:pPr>
      <w:r w:rsidRPr="009B5453">
        <w:rPr>
          <w:rStyle w:val="Policepardfaut1"/>
          <w:rFonts w:asciiTheme="minorHAnsi" w:eastAsia="Liberation Serif" w:hAnsiTheme="minorHAnsi" w:cstheme="minorHAnsi"/>
          <w:b/>
          <w:w w:val="100"/>
          <w:sz w:val="22"/>
          <w:szCs w:val="22"/>
        </w:rPr>
        <w:t xml:space="preserve">Comprendre les composantes géographiques fonctionnelles et spatiales du territoire. </w:t>
      </w:r>
      <w:r w:rsidRPr="009B5453">
        <w:rPr>
          <w:rStyle w:val="Policepardfaut1"/>
          <w:rFonts w:asciiTheme="minorHAnsi" w:eastAsia="Liberation Serif" w:hAnsiTheme="minorHAnsi" w:cstheme="minorHAnsi"/>
          <w:w w:val="100"/>
          <w:sz w:val="22"/>
          <w:szCs w:val="22"/>
        </w:rPr>
        <w:t xml:space="preserve">Poser un cadre de raisonnement global permet aux décideurs d’appréhender pleinement les rapports de cause à effet induits par chaque décision. À cet égard, </w:t>
      </w:r>
      <w:r w:rsidRPr="009B5453">
        <w:rPr>
          <w:rStyle w:val="Policepardfaut1"/>
          <w:rFonts w:asciiTheme="minorHAnsi" w:eastAsia="Liberation Serif" w:hAnsiTheme="minorHAnsi" w:cstheme="minorHAnsi"/>
          <w:b/>
          <w:w w:val="100"/>
          <w:sz w:val="22"/>
          <w:szCs w:val="22"/>
        </w:rPr>
        <w:t>la démarche paysagère est un outil d’aide à la décision et un facteur d’efficacité des politiques publiques</w:t>
      </w:r>
      <w:r w:rsidRPr="009B5453">
        <w:rPr>
          <w:rStyle w:val="Policepardfaut1"/>
          <w:rFonts w:asciiTheme="minorHAnsi" w:eastAsia="Liberation Serif" w:hAnsiTheme="minorHAnsi" w:cstheme="minorHAnsi"/>
          <w:w w:val="100"/>
          <w:sz w:val="22"/>
          <w:szCs w:val="22"/>
        </w:rPr>
        <w:t xml:space="preserve">. Elle permet d’identifier les usages et les ressources présentes sur le territoire et de penser la transformation de ces derniers sans porter atteinte à l’identité d’un territoire. </w:t>
      </w:r>
    </w:p>
    <w:p w14:paraId="68C8D8FF" w14:textId="77777777" w:rsidR="00F4670A" w:rsidRPr="009B5453" w:rsidRDefault="00F4670A" w:rsidP="00F4670A">
      <w:pPr>
        <w:pStyle w:val="m-corpstexte"/>
        <w:numPr>
          <w:ilvl w:val="0"/>
          <w:numId w:val="2"/>
        </w:numPr>
        <w:spacing w:after="0"/>
        <w:rPr>
          <w:rStyle w:val="Policepardfaut1"/>
          <w:rFonts w:asciiTheme="minorHAnsi" w:hAnsiTheme="minorHAnsi" w:cstheme="minorHAnsi"/>
          <w:w w:val="100"/>
          <w:sz w:val="22"/>
          <w:szCs w:val="22"/>
        </w:rPr>
      </w:pPr>
      <w:r w:rsidRPr="002D141D">
        <w:rPr>
          <w:rStyle w:val="Policepardfaut1"/>
          <w:rFonts w:asciiTheme="minorHAnsi" w:hAnsiTheme="minorHAnsi" w:cstheme="minorHAnsi"/>
          <w:b/>
          <w:w w:val="100"/>
          <w:sz w:val="22"/>
          <w:szCs w:val="22"/>
        </w:rPr>
        <w:t>Interroger toutes les fonctions urbaines du territoire en lien avec l’ensemble des politiques ministérielles</w:t>
      </w:r>
      <w:r w:rsidRPr="009B5453">
        <w:rPr>
          <w:rStyle w:val="Policepardfaut1"/>
          <w:rFonts w:asciiTheme="minorHAnsi" w:hAnsiTheme="minorHAnsi" w:cstheme="minorHAnsi"/>
          <w:w w:val="100"/>
          <w:sz w:val="22"/>
          <w:szCs w:val="22"/>
        </w:rPr>
        <w:t xml:space="preserve"> : sobriété foncière, renouvellement urbain, préservation de la biodiversité, gestion de la ressource en eau, gestion des risques naturels, mobilités actives, valorisation du patrimoine bâti et non bâti, etc.</w:t>
      </w:r>
      <w:r>
        <w:rPr>
          <w:rStyle w:val="Policepardfaut1"/>
          <w:rFonts w:asciiTheme="minorHAnsi" w:hAnsiTheme="minorHAnsi" w:cstheme="minorHAnsi"/>
          <w:w w:val="100"/>
          <w:sz w:val="22"/>
          <w:szCs w:val="22"/>
        </w:rPr>
        <w:t xml:space="preserve"> </w:t>
      </w:r>
      <w:r w:rsidRPr="009B5453">
        <w:rPr>
          <w:rStyle w:val="Policepardfaut1"/>
          <w:rFonts w:asciiTheme="minorHAnsi" w:hAnsiTheme="minorHAnsi" w:cstheme="minorHAnsi"/>
          <w:w w:val="100"/>
          <w:sz w:val="22"/>
          <w:szCs w:val="22"/>
        </w:rPr>
        <w:t xml:space="preserve">A titre d’exemple, en lien étroit avec les objectifs de sobriété, un enjeu autour </w:t>
      </w:r>
      <w:r w:rsidRPr="009B5453">
        <w:rPr>
          <w:rStyle w:val="Policepardfaut1"/>
          <w:rFonts w:asciiTheme="minorHAnsi" w:hAnsiTheme="minorHAnsi" w:cstheme="minorHAnsi"/>
          <w:w w:val="100"/>
          <w:sz w:val="22"/>
          <w:szCs w:val="22"/>
        </w:rPr>
        <w:lastRenderedPageBreak/>
        <w:t>de la qualité des espaces péri-urbains comme ressources pour le bien vivre ensemble représente une des pistes d’innovation potentielle d’un plan de paysage.</w:t>
      </w:r>
    </w:p>
    <w:p w14:paraId="7C398C72" w14:textId="77777777" w:rsidR="00F4670A" w:rsidRPr="009B5453" w:rsidRDefault="00F4670A" w:rsidP="00F4670A">
      <w:pPr>
        <w:pStyle w:val="m-corpstexte"/>
        <w:spacing w:after="0"/>
        <w:ind w:left="720"/>
        <w:rPr>
          <w:rStyle w:val="Policepardfaut1"/>
          <w:rFonts w:asciiTheme="minorHAnsi" w:hAnsiTheme="minorHAnsi" w:cstheme="minorHAnsi"/>
          <w:w w:val="100"/>
          <w:sz w:val="22"/>
          <w:szCs w:val="22"/>
        </w:rPr>
      </w:pPr>
    </w:p>
    <w:p w14:paraId="46CDDB23" w14:textId="77777777" w:rsidR="00F4670A" w:rsidRDefault="00F4670A" w:rsidP="00F4670A">
      <w:pPr>
        <w:pStyle w:val="m-corpstexte"/>
        <w:rPr>
          <w:rStyle w:val="Policepardfaut1"/>
          <w:rFonts w:asciiTheme="minorHAnsi" w:eastAsia="Liberation Serif" w:hAnsiTheme="minorHAnsi" w:cstheme="minorHAnsi"/>
          <w:w w:val="100"/>
          <w:sz w:val="22"/>
          <w:szCs w:val="22"/>
        </w:rPr>
      </w:pPr>
      <w:r w:rsidRPr="009B5453">
        <w:rPr>
          <w:rStyle w:val="Policepardfaut1"/>
          <w:rFonts w:asciiTheme="minorHAnsi" w:eastAsia="Liberation Serif" w:hAnsiTheme="minorHAnsi" w:cstheme="minorHAnsi"/>
          <w:w w:val="100"/>
          <w:sz w:val="22"/>
          <w:szCs w:val="22"/>
        </w:rPr>
        <w:t xml:space="preserve">Ces phases sont indispensables pour que le </w:t>
      </w:r>
      <w:r w:rsidRPr="002D141D">
        <w:rPr>
          <w:rStyle w:val="Policepardfaut1"/>
          <w:rFonts w:asciiTheme="minorHAnsi" w:eastAsia="Liberation Serif" w:hAnsiTheme="minorHAnsi" w:cstheme="minorHAnsi"/>
          <w:b/>
          <w:w w:val="100"/>
          <w:sz w:val="22"/>
          <w:szCs w:val="22"/>
        </w:rPr>
        <w:t>territoire identifie ses caractéristiques, ses enjeux et ses ressources</w:t>
      </w:r>
      <w:r w:rsidRPr="009B5453">
        <w:rPr>
          <w:rStyle w:val="Policepardfaut1"/>
          <w:rFonts w:asciiTheme="minorHAnsi" w:eastAsia="Liberation Serif" w:hAnsiTheme="minorHAnsi" w:cstheme="minorHAnsi"/>
          <w:w w:val="100"/>
          <w:sz w:val="22"/>
          <w:szCs w:val="22"/>
        </w:rPr>
        <w:t xml:space="preserve">. Elles permettent de </w:t>
      </w:r>
      <w:r w:rsidRPr="002D141D">
        <w:rPr>
          <w:rStyle w:val="Policepardfaut1"/>
          <w:rFonts w:asciiTheme="minorHAnsi" w:eastAsia="Liberation Serif" w:hAnsiTheme="minorHAnsi" w:cstheme="minorHAnsi"/>
          <w:b/>
          <w:w w:val="100"/>
          <w:sz w:val="22"/>
          <w:szCs w:val="22"/>
        </w:rPr>
        <w:t>déterminer les usages adaptés à ses paysages</w:t>
      </w:r>
      <w:r w:rsidRPr="009B5453">
        <w:rPr>
          <w:rStyle w:val="Policepardfaut1"/>
          <w:rFonts w:asciiTheme="minorHAnsi" w:eastAsia="Liberation Serif" w:hAnsiTheme="minorHAnsi" w:cstheme="minorHAnsi"/>
          <w:w w:val="100"/>
          <w:sz w:val="22"/>
          <w:szCs w:val="22"/>
        </w:rPr>
        <w:t xml:space="preserve"> afin de répondre aux problématiques auxquelles le territoire doit faire face. Cette étape de la démarche peut s’appuyer sur des </w:t>
      </w:r>
      <w:r w:rsidRPr="002D141D">
        <w:rPr>
          <w:rStyle w:val="Policepardfaut1"/>
          <w:rFonts w:asciiTheme="minorHAnsi" w:eastAsia="Liberation Serif" w:hAnsiTheme="minorHAnsi" w:cstheme="minorHAnsi"/>
          <w:b/>
          <w:w w:val="100"/>
          <w:sz w:val="22"/>
          <w:szCs w:val="22"/>
        </w:rPr>
        <w:t>documents déjà existants</w:t>
      </w:r>
      <w:r w:rsidRPr="009B5453">
        <w:rPr>
          <w:rStyle w:val="Policepardfaut1"/>
          <w:rFonts w:asciiTheme="minorHAnsi" w:eastAsia="Liberation Serif" w:hAnsiTheme="minorHAnsi" w:cstheme="minorHAnsi"/>
          <w:w w:val="100"/>
          <w:sz w:val="22"/>
          <w:szCs w:val="22"/>
        </w:rPr>
        <w:t xml:space="preserve"> (Atlas de paysages et Observatoires photographiques de paysages) et peut prendre la forme d’un outil cartographique pour territorialiser les ressources et les menaces. </w:t>
      </w:r>
    </w:p>
    <w:p w14:paraId="625CB2F1" w14:textId="28C2453D" w:rsidR="00F4670A" w:rsidRDefault="00F4670A" w:rsidP="00F4670A">
      <w:pPr>
        <w:pStyle w:val="m-corpstexte"/>
        <w:rPr>
          <w:rStyle w:val="Policepardfaut1"/>
          <w:rFonts w:asciiTheme="minorHAnsi" w:eastAsia="Liberation Serif" w:hAnsiTheme="minorHAnsi" w:cstheme="minorHAnsi"/>
          <w:w w:val="100"/>
          <w:sz w:val="22"/>
          <w:szCs w:val="22"/>
        </w:rPr>
      </w:pPr>
      <w:r>
        <w:rPr>
          <w:rStyle w:val="Policepardfaut1"/>
          <w:rFonts w:asciiTheme="minorHAnsi" w:eastAsia="Liberation Serif" w:hAnsiTheme="minorHAnsi" w:cstheme="minorHAnsi"/>
          <w:w w:val="100"/>
          <w:sz w:val="22"/>
          <w:szCs w:val="22"/>
        </w:rPr>
        <w:t>Pour les candidatures relatives aux plans de paysage transition énergétique, il s’agira de caractériser les paysages énergétiques et d’identifier leurs dynamiques. Le territoire devra bien identifier en amont de la démarche les objectifs qu’il se donne en matière de production d’énergie renouvelable et de réduction de sa consommation énergétique. Il pourra s’appuyer sur des documents de planification existants (SRADDET, PCAET, TEPOS ou autres documents). Ces objectifs serviront de cadre à la démarche de paysage.</w:t>
      </w:r>
    </w:p>
    <w:p w14:paraId="1949B09A" w14:textId="77777777" w:rsidR="00F4670A" w:rsidRPr="009B5453" w:rsidRDefault="00F4670A" w:rsidP="00F4670A">
      <w:pPr>
        <w:pStyle w:val="Standard"/>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2.2 Co-construire</w:t>
      </w:r>
    </w:p>
    <w:p w14:paraId="3B08D0BF" w14:textId="77777777" w:rsidR="00F4670A" w:rsidRPr="009B5453" w:rsidRDefault="00F4670A" w:rsidP="00F4670A">
      <w:pPr>
        <w:pStyle w:val="m-corpstexte"/>
        <w:rPr>
          <w:rFonts w:asciiTheme="minorHAnsi" w:hAnsiTheme="minorHAnsi" w:cstheme="minorHAnsi"/>
          <w:w w:val="100"/>
          <w:sz w:val="22"/>
          <w:szCs w:val="22"/>
        </w:rPr>
      </w:pPr>
      <w:r w:rsidRPr="009B5453">
        <w:rPr>
          <w:rFonts w:asciiTheme="minorHAnsi" w:hAnsiTheme="minorHAnsi" w:cstheme="minorHAnsi"/>
          <w:w w:val="100"/>
          <w:sz w:val="22"/>
          <w:szCs w:val="22"/>
        </w:rPr>
        <w:t xml:space="preserve">Le </w:t>
      </w:r>
      <w:r w:rsidRPr="009B5453">
        <w:rPr>
          <w:rFonts w:asciiTheme="minorHAnsi" w:hAnsiTheme="minorHAnsi" w:cstheme="minorHAnsi"/>
          <w:b/>
          <w:w w:val="100"/>
          <w:sz w:val="22"/>
          <w:szCs w:val="22"/>
        </w:rPr>
        <w:t>Plan de paysage doit permet</w:t>
      </w:r>
      <w:r>
        <w:rPr>
          <w:rFonts w:asciiTheme="minorHAnsi" w:hAnsiTheme="minorHAnsi" w:cstheme="minorHAnsi"/>
          <w:b/>
          <w:w w:val="100"/>
          <w:sz w:val="22"/>
          <w:szCs w:val="22"/>
        </w:rPr>
        <w:t xml:space="preserve">tre </w:t>
      </w:r>
      <w:r w:rsidRPr="009B5453">
        <w:rPr>
          <w:rFonts w:asciiTheme="minorHAnsi" w:hAnsiTheme="minorHAnsi" w:cstheme="minorHAnsi"/>
          <w:b/>
          <w:w w:val="100"/>
          <w:sz w:val="22"/>
          <w:szCs w:val="22"/>
        </w:rPr>
        <w:t>aux citoyens de devenir des acteurs à part entière des transitions</w:t>
      </w:r>
      <w:r w:rsidRPr="009B5453">
        <w:rPr>
          <w:rFonts w:asciiTheme="minorHAnsi" w:hAnsiTheme="minorHAnsi" w:cstheme="minorHAnsi"/>
          <w:w w:val="100"/>
          <w:sz w:val="22"/>
          <w:szCs w:val="22"/>
        </w:rPr>
        <w:t xml:space="preserve"> à travers une </w:t>
      </w:r>
      <w:r w:rsidRPr="009B5453">
        <w:rPr>
          <w:rFonts w:asciiTheme="minorHAnsi" w:hAnsiTheme="minorHAnsi" w:cstheme="minorHAnsi"/>
          <w:b/>
          <w:w w:val="100"/>
          <w:sz w:val="22"/>
          <w:szCs w:val="22"/>
        </w:rPr>
        <w:t>démarche de concertation</w:t>
      </w:r>
      <w:r w:rsidRPr="009B5453">
        <w:rPr>
          <w:rFonts w:asciiTheme="minorHAnsi" w:hAnsiTheme="minorHAnsi" w:cstheme="minorHAnsi"/>
          <w:w w:val="100"/>
          <w:sz w:val="22"/>
          <w:szCs w:val="22"/>
        </w:rPr>
        <w:t xml:space="preserve">. L’objectif est de </w:t>
      </w:r>
      <w:r w:rsidRPr="009B5453">
        <w:rPr>
          <w:rFonts w:asciiTheme="minorHAnsi" w:hAnsiTheme="minorHAnsi" w:cstheme="minorHAnsi"/>
          <w:b/>
          <w:w w:val="100"/>
          <w:sz w:val="22"/>
          <w:szCs w:val="22"/>
        </w:rPr>
        <w:t>créer des liens entre des individus</w:t>
      </w:r>
      <w:r w:rsidRPr="009B5453">
        <w:rPr>
          <w:rFonts w:asciiTheme="minorHAnsi" w:hAnsiTheme="minorHAnsi" w:cstheme="minorHAnsi"/>
          <w:w w:val="100"/>
          <w:sz w:val="22"/>
          <w:szCs w:val="22"/>
        </w:rPr>
        <w:t xml:space="preserve"> ou des groupes d’individus aux intérêts parfois contradictoires </w:t>
      </w:r>
      <w:r w:rsidRPr="00C31C43">
        <w:rPr>
          <w:rFonts w:asciiTheme="minorHAnsi" w:hAnsiTheme="minorHAnsi" w:cstheme="minorHAnsi"/>
          <w:b/>
          <w:w w:val="100"/>
          <w:sz w:val="22"/>
          <w:szCs w:val="22"/>
        </w:rPr>
        <w:t>en les invitant à</w:t>
      </w:r>
      <w:r w:rsidRPr="009B5453">
        <w:rPr>
          <w:rFonts w:asciiTheme="minorHAnsi" w:hAnsiTheme="minorHAnsi" w:cstheme="minorHAnsi"/>
          <w:b/>
          <w:w w:val="100"/>
          <w:sz w:val="22"/>
          <w:szCs w:val="22"/>
        </w:rPr>
        <w:t xml:space="preserve"> s’inventer une destinée commune et désirée</w:t>
      </w:r>
      <w:r w:rsidRPr="009B5453">
        <w:rPr>
          <w:rFonts w:asciiTheme="minorHAnsi" w:hAnsiTheme="minorHAnsi" w:cstheme="minorHAnsi"/>
          <w:w w:val="100"/>
          <w:sz w:val="22"/>
          <w:szCs w:val="22"/>
        </w:rPr>
        <w:t xml:space="preserve">. L’identification </w:t>
      </w:r>
      <w:r w:rsidRPr="009B5453">
        <w:rPr>
          <w:rFonts w:asciiTheme="minorHAnsi" w:hAnsiTheme="minorHAnsi" w:cstheme="minorHAnsi"/>
          <w:b/>
          <w:w w:val="100"/>
          <w:sz w:val="22"/>
          <w:szCs w:val="22"/>
        </w:rPr>
        <w:t>d’objectifs de qualité paysagère</w:t>
      </w:r>
      <w:r w:rsidRPr="009B5453">
        <w:rPr>
          <w:rFonts w:asciiTheme="minorHAnsi" w:hAnsiTheme="minorHAnsi" w:cstheme="minorHAnsi"/>
          <w:w w:val="100"/>
          <w:sz w:val="22"/>
          <w:szCs w:val="22"/>
        </w:rPr>
        <w:t xml:space="preserve"> doit permettre de transcender la somme des intérêts particuliers. Ces objectifs fixent les lignes de force du projet. </w:t>
      </w:r>
      <w:r w:rsidRPr="009B5453">
        <w:rPr>
          <w:rFonts w:asciiTheme="minorHAnsi" w:hAnsiTheme="minorHAnsi" w:cstheme="minorHAnsi"/>
          <w:b/>
          <w:w w:val="100"/>
          <w:sz w:val="22"/>
          <w:szCs w:val="22"/>
        </w:rPr>
        <w:t xml:space="preserve">Démarche paysagère et projet politique </w:t>
      </w:r>
      <w:r w:rsidRPr="002D141D">
        <w:rPr>
          <w:rFonts w:asciiTheme="minorHAnsi" w:hAnsiTheme="minorHAnsi" w:cstheme="minorHAnsi"/>
          <w:w w:val="100"/>
          <w:sz w:val="22"/>
          <w:szCs w:val="22"/>
        </w:rPr>
        <w:t>sont de ce fait</w:t>
      </w:r>
      <w:r w:rsidRPr="009B5453">
        <w:rPr>
          <w:rFonts w:asciiTheme="minorHAnsi" w:hAnsiTheme="minorHAnsi" w:cstheme="minorHAnsi"/>
          <w:b/>
          <w:w w:val="100"/>
          <w:sz w:val="22"/>
          <w:szCs w:val="22"/>
        </w:rPr>
        <w:t xml:space="preserve"> indissociables.</w:t>
      </w:r>
      <w:r w:rsidRPr="009B5453">
        <w:rPr>
          <w:rFonts w:asciiTheme="minorHAnsi" w:hAnsiTheme="minorHAnsi" w:cstheme="minorHAnsi"/>
          <w:w w:val="100"/>
          <w:sz w:val="22"/>
          <w:szCs w:val="22"/>
        </w:rPr>
        <w:t xml:space="preserve"> La conjugaison de ces deux piliers doit ancrer plus profondément le mandat politique dans la réalité territoriale, renforçant ainsi sa légitimité et sa capacité à agir.</w:t>
      </w:r>
    </w:p>
    <w:p w14:paraId="5C3D1031" w14:textId="77777777" w:rsidR="00F4670A" w:rsidRPr="009B5453" w:rsidRDefault="00F4670A" w:rsidP="00F4670A">
      <w:pPr>
        <w:pStyle w:val="m-corpstexte"/>
        <w:rPr>
          <w:rFonts w:asciiTheme="minorHAnsi" w:hAnsiTheme="minorHAnsi" w:cstheme="minorHAnsi"/>
          <w:w w:val="100"/>
          <w:sz w:val="22"/>
          <w:szCs w:val="22"/>
        </w:rPr>
      </w:pPr>
      <w:r w:rsidRPr="002D141D">
        <w:rPr>
          <w:rFonts w:asciiTheme="minorHAnsi" w:hAnsiTheme="minorHAnsi" w:cstheme="minorHAnsi"/>
          <w:b/>
          <w:w w:val="100"/>
          <w:sz w:val="22"/>
          <w:szCs w:val="22"/>
        </w:rPr>
        <w:t>Le Plan de paysage</w:t>
      </w:r>
      <w:r w:rsidRPr="009B5453">
        <w:rPr>
          <w:rFonts w:asciiTheme="minorHAnsi" w:hAnsiTheme="minorHAnsi" w:cstheme="minorHAnsi"/>
          <w:w w:val="100"/>
          <w:sz w:val="22"/>
          <w:szCs w:val="22"/>
        </w:rPr>
        <w:t xml:space="preserve"> vise ainsi à </w:t>
      </w:r>
      <w:r w:rsidRPr="009B5453">
        <w:rPr>
          <w:rFonts w:asciiTheme="minorHAnsi" w:hAnsiTheme="minorHAnsi" w:cstheme="minorHAnsi"/>
          <w:b/>
          <w:w w:val="100"/>
          <w:sz w:val="22"/>
          <w:szCs w:val="22"/>
        </w:rPr>
        <w:t>lancer une dynamique territoriale plus large que la seule sphère publique</w:t>
      </w:r>
      <w:r w:rsidRPr="009B5453">
        <w:rPr>
          <w:rFonts w:asciiTheme="minorHAnsi" w:hAnsiTheme="minorHAnsi" w:cstheme="minorHAnsi"/>
          <w:w w:val="100"/>
          <w:sz w:val="22"/>
          <w:szCs w:val="22"/>
        </w:rPr>
        <w:t xml:space="preserve">. La co-construction a donc pour vocation d’intégrer au projet impulsé par la collectivité publique l’ensemble des initiatives privées qui participent de l’atteinte des objectifs de qualité paysagère. En effet, ce sont elles qui permettent de relayer l’action publique et d’accroître la capacité à agir du territoire. Enclencher une dynamique fédératrice avec les acteurs socio-économiques du territoire est essentielle à la réussite d’un Plan de paysage. </w:t>
      </w:r>
    </w:p>
    <w:p w14:paraId="2DA31BB7" w14:textId="77777777" w:rsidR="00F4670A" w:rsidRPr="003E0DE5" w:rsidRDefault="00F4670A" w:rsidP="00F4670A">
      <w:pPr>
        <w:pStyle w:val="m-corpstexte"/>
        <w:rPr>
          <w:rFonts w:asciiTheme="minorHAnsi" w:hAnsiTheme="minorHAnsi" w:cstheme="minorHAnsi"/>
          <w:w w:val="100"/>
          <w:sz w:val="22"/>
          <w:szCs w:val="22"/>
        </w:rPr>
      </w:pPr>
      <w:r w:rsidRPr="009B5453">
        <w:rPr>
          <w:rFonts w:asciiTheme="minorHAnsi" w:hAnsiTheme="minorHAnsi" w:cstheme="minorHAnsi"/>
          <w:w w:val="100"/>
          <w:sz w:val="22"/>
          <w:szCs w:val="22"/>
        </w:rPr>
        <w:t>Par conséquent, le candidat devra développer dans sa candidature les modalités de la concertation qu’il aura retenues. Une attention forte sera portée sur les méthodes et outils envisagés afin de faciliter cette co-construction, sans confusion possible avec la communication ou l’information.</w:t>
      </w:r>
      <w:r>
        <w:rPr>
          <w:rFonts w:asciiTheme="minorHAnsi" w:hAnsiTheme="minorHAnsi" w:cstheme="minorHAnsi"/>
          <w:w w:val="100"/>
          <w:sz w:val="22"/>
          <w:szCs w:val="22"/>
        </w:rPr>
        <w:t xml:space="preserve"> </w:t>
      </w:r>
      <w:r w:rsidRPr="002D141D">
        <w:rPr>
          <w:rFonts w:asciiTheme="minorHAnsi" w:hAnsiTheme="minorHAnsi" w:cstheme="minorHAnsi"/>
          <w:b/>
          <w:w w:val="100"/>
          <w:sz w:val="22"/>
          <w:szCs w:val="22"/>
        </w:rPr>
        <w:t>L’annexe 1</w:t>
      </w:r>
      <w:r w:rsidRPr="004D0A31">
        <w:rPr>
          <w:rFonts w:asciiTheme="minorHAnsi" w:hAnsiTheme="minorHAnsi" w:cstheme="minorHAnsi"/>
          <w:w w:val="100"/>
          <w:sz w:val="22"/>
          <w:szCs w:val="22"/>
        </w:rPr>
        <w:t xml:space="preserve"> au règlement de l’AAP précise </w:t>
      </w:r>
      <w:r>
        <w:rPr>
          <w:rFonts w:asciiTheme="minorHAnsi" w:hAnsiTheme="minorHAnsi" w:cstheme="minorHAnsi"/>
          <w:w w:val="100"/>
          <w:sz w:val="22"/>
          <w:szCs w:val="22"/>
        </w:rPr>
        <w:t>les attentes du Ministère au sujet de la concertation</w:t>
      </w:r>
      <w:r w:rsidRPr="004D0A31">
        <w:rPr>
          <w:rFonts w:asciiTheme="minorHAnsi" w:hAnsiTheme="minorHAnsi" w:cstheme="minorHAnsi"/>
          <w:w w:val="100"/>
          <w:sz w:val="22"/>
          <w:szCs w:val="22"/>
        </w:rPr>
        <w:t>.</w:t>
      </w:r>
    </w:p>
    <w:p w14:paraId="656B153E" w14:textId="77777777" w:rsidR="00F4670A" w:rsidRPr="009B5453" w:rsidRDefault="00F4670A" w:rsidP="00F4670A">
      <w:pPr>
        <w:pStyle w:val="Standard"/>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2.3 Agir</w:t>
      </w:r>
    </w:p>
    <w:p w14:paraId="031F6193" w14:textId="77777777" w:rsidR="003E10CD" w:rsidRDefault="00F4670A" w:rsidP="00F4670A">
      <w:pPr>
        <w:jc w:val="both"/>
        <w:rPr>
          <w:rFonts w:asciiTheme="minorHAnsi" w:eastAsia="Liberation Sans" w:hAnsiTheme="minorHAnsi" w:cstheme="minorHAnsi"/>
          <w:sz w:val="22"/>
          <w:szCs w:val="22"/>
          <w:lang w:bidi="ar-SA"/>
        </w:rPr>
      </w:pPr>
      <w:r w:rsidRPr="009B5453">
        <w:rPr>
          <w:rFonts w:asciiTheme="minorHAnsi" w:eastAsia="Liberation Sans" w:hAnsiTheme="minorHAnsi" w:cstheme="minorHAnsi"/>
          <w:sz w:val="22"/>
          <w:szCs w:val="22"/>
          <w:lang w:bidi="ar-SA"/>
        </w:rPr>
        <w:t xml:space="preserve">Le Plan de paysage est assurément un </w:t>
      </w:r>
      <w:r w:rsidRPr="009B5453">
        <w:rPr>
          <w:rFonts w:asciiTheme="minorHAnsi" w:eastAsia="Liberation Sans" w:hAnsiTheme="minorHAnsi" w:cstheme="minorHAnsi"/>
          <w:b/>
          <w:sz w:val="22"/>
          <w:szCs w:val="22"/>
          <w:lang w:bidi="ar-SA"/>
        </w:rPr>
        <w:t>outil à visée opérationnelle</w:t>
      </w:r>
      <w:r w:rsidRPr="009B5453">
        <w:rPr>
          <w:rFonts w:asciiTheme="minorHAnsi" w:eastAsia="Liberation Sans" w:hAnsiTheme="minorHAnsi" w:cstheme="minorHAnsi"/>
          <w:sz w:val="22"/>
          <w:szCs w:val="22"/>
          <w:lang w:bidi="ar-SA"/>
        </w:rPr>
        <w:t xml:space="preserve"> et </w:t>
      </w:r>
      <w:r w:rsidRPr="009B5453">
        <w:rPr>
          <w:rFonts w:asciiTheme="minorHAnsi" w:eastAsia="Liberation Sans" w:hAnsiTheme="minorHAnsi" w:cstheme="minorHAnsi"/>
          <w:b/>
          <w:sz w:val="22"/>
          <w:szCs w:val="22"/>
          <w:lang w:bidi="ar-SA"/>
        </w:rPr>
        <w:t>suppose des résultats concrets</w:t>
      </w:r>
      <w:r w:rsidRPr="009B5453">
        <w:rPr>
          <w:rFonts w:asciiTheme="minorHAnsi" w:eastAsia="Liberation Sans" w:hAnsiTheme="minorHAnsi" w:cstheme="minorHAnsi"/>
          <w:sz w:val="22"/>
          <w:szCs w:val="22"/>
          <w:lang w:bidi="ar-SA"/>
        </w:rPr>
        <w:t xml:space="preserve">. Son </w:t>
      </w:r>
      <w:r w:rsidRPr="009B5453">
        <w:rPr>
          <w:rFonts w:asciiTheme="minorHAnsi" w:eastAsia="Liberation Sans" w:hAnsiTheme="minorHAnsi" w:cstheme="minorHAnsi"/>
          <w:b/>
          <w:sz w:val="22"/>
          <w:szCs w:val="22"/>
          <w:lang w:bidi="ar-SA"/>
        </w:rPr>
        <w:t>objectif</w:t>
      </w:r>
      <w:r w:rsidRPr="009B5453">
        <w:rPr>
          <w:rFonts w:asciiTheme="minorHAnsi" w:eastAsia="Liberation Sans" w:hAnsiTheme="minorHAnsi" w:cstheme="minorHAnsi"/>
          <w:sz w:val="22"/>
          <w:szCs w:val="22"/>
          <w:lang w:bidi="ar-SA"/>
        </w:rPr>
        <w:t xml:space="preserve"> est l’élaboration d’un </w:t>
      </w:r>
      <w:r w:rsidRPr="009B5453">
        <w:rPr>
          <w:rFonts w:asciiTheme="minorHAnsi" w:eastAsia="Liberation Sans" w:hAnsiTheme="minorHAnsi" w:cstheme="minorHAnsi"/>
          <w:b/>
          <w:sz w:val="22"/>
          <w:szCs w:val="22"/>
          <w:lang w:bidi="ar-SA"/>
        </w:rPr>
        <w:t>plan d’actions à mettre en œuvre au fil de l’eau</w:t>
      </w:r>
      <w:r w:rsidRPr="009B5453">
        <w:rPr>
          <w:rFonts w:asciiTheme="minorHAnsi" w:eastAsia="Liberation Sans" w:hAnsiTheme="minorHAnsi" w:cstheme="minorHAnsi"/>
          <w:sz w:val="22"/>
          <w:szCs w:val="22"/>
          <w:lang w:bidi="ar-SA"/>
        </w:rPr>
        <w:t xml:space="preserve">. Le plan d’action détaille une </w:t>
      </w:r>
      <w:r w:rsidRPr="009B5453">
        <w:rPr>
          <w:rFonts w:asciiTheme="minorHAnsi" w:eastAsia="Liberation Sans" w:hAnsiTheme="minorHAnsi" w:cstheme="minorHAnsi"/>
          <w:b/>
          <w:sz w:val="22"/>
          <w:szCs w:val="22"/>
          <w:lang w:bidi="ar-SA"/>
        </w:rPr>
        <w:t>stratégie de mise en œuvre des objectifs de qualité paysagère</w:t>
      </w:r>
      <w:r w:rsidRPr="009B5453">
        <w:rPr>
          <w:rFonts w:asciiTheme="minorHAnsi" w:eastAsia="Liberation Sans" w:hAnsiTheme="minorHAnsi" w:cstheme="minorHAnsi"/>
          <w:sz w:val="22"/>
          <w:szCs w:val="22"/>
          <w:lang w:bidi="ar-SA"/>
        </w:rPr>
        <w:t xml:space="preserve">. </w:t>
      </w:r>
    </w:p>
    <w:p w14:paraId="0DB9D8D2" w14:textId="77777777" w:rsidR="003E10CD" w:rsidRDefault="003E10CD" w:rsidP="00F4670A">
      <w:pPr>
        <w:jc w:val="both"/>
        <w:rPr>
          <w:rFonts w:asciiTheme="minorHAnsi" w:eastAsia="Liberation Sans" w:hAnsiTheme="minorHAnsi" w:cstheme="minorHAnsi"/>
          <w:sz w:val="22"/>
          <w:szCs w:val="22"/>
          <w:lang w:bidi="ar-SA"/>
        </w:rPr>
      </w:pPr>
    </w:p>
    <w:p w14:paraId="51D13F19" w14:textId="6C3D7B8E" w:rsidR="003E10CD" w:rsidRDefault="00F4670A" w:rsidP="00F4670A">
      <w:pPr>
        <w:jc w:val="both"/>
        <w:rPr>
          <w:rFonts w:asciiTheme="minorHAnsi" w:eastAsia="Liberation Sans" w:hAnsiTheme="minorHAnsi" w:cstheme="minorHAnsi"/>
          <w:sz w:val="22"/>
          <w:szCs w:val="22"/>
          <w:lang w:bidi="ar-SA"/>
        </w:rPr>
      </w:pPr>
      <w:r w:rsidRPr="009B5453">
        <w:rPr>
          <w:rFonts w:asciiTheme="minorHAnsi" w:eastAsia="Liberation Sans" w:hAnsiTheme="minorHAnsi" w:cstheme="minorHAnsi"/>
          <w:sz w:val="22"/>
          <w:szCs w:val="22"/>
          <w:lang w:bidi="ar-SA"/>
        </w:rPr>
        <w:t xml:space="preserve">Il doit permettre d’initier rapidement des actions, même modestes, qui démontrent l’opérationnalité du dispositif et la plus-value qualitative qu’il apporte. Cette logique expérimentale est importante pour lancer une dynamique de projet et générer des effets d’entraînements positifs. Ces actions impliquent ainsi la collectivité, les initiatives privées et les citoyens. Elles sont centrales pour la pleine et entière réussite d’un Plan de paysage et en constituent le cœur, elles mettent en œuvre les usages et les ressources identifiées par le diagnostic paysager par une mobilisation opérationnelle de ses acteurs. </w:t>
      </w:r>
    </w:p>
    <w:p w14:paraId="75069E7F" w14:textId="77777777" w:rsidR="003E10CD" w:rsidRDefault="003E10CD" w:rsidP="00F4670A">
      <w:pPr>
        <w:jc w:val="both"/>
        <w:rPr>
          <w:rFonts w:asciiTheme="minorHAnsi" w:eastAsia="Liberation Sans" w:hAnsiTheme="minorHAnsi" w:cstheme="minorHAnsi"/>
          <w:sz w:val="22"/>
          <w:szCs w:val="22"/>
          <w:lang w:bidi="ar-SA"/>
        </w:rPr>
      </w:pPr>
    </w:p>
    <w:p w14:paraId="581ADC97" w14:textId="7BCFFC15" w:rsidR="00F4670A" w:rsidRPr="009B5453" w:rsidRDefault="00F4670A" w:rsidP="00F4670A">
      <w:pPr>
        <w:jc w:val="both"/>
        <w:rPr>
          <w:rFonts w:asciiTheme="minorHAnsi" w:eastAsia="Liberation Sans" w:hAnsiTheme="minorHAnsi" w:cstheme="minorHAnsi"/>
          <w:sz w:val="22"/>
          <w:szCs w:val="22"/>
          <w:lang w:bidi="ar-SA"/>
        </w:rPr>
      </w:pPr>
      <w:r>
        <w:rPr>
          <w:rFonts w:asciiTheme="minorHAnsi" w:eastAsia="Liberation Sans" w:hAnsiTheme="minorHAnsi" w:cstheme="minorHAnsi"/>
          <w:sz w:val="22"/>
          <w:szCs w:val="22"/>
          <w:lang w:bidi="ar-SA"/>
        </w:rPr>
        <w:t xml:space="preserve">En complément des actions programmées, il est conseiller d’élaborer un outil opérationnel de type fiches ou guide, favorisant l’appropriation du plan et sa mise en œuvre. Il pourra faire partie des livrables distribués aux différents acteurs, comme outil d’accompagnement de mise en œuvre du plan de paysage à l’issue de la démarche et en complément des autres libérables des phases 1 à 3. </w:t>
      </w:r>
    </w:p>
    <w:p w14:paraId="198D6A5E" w14:textId="77777777" w:rsidR="00F4670A" w:rsidRPr="009B5453" w:rsidRDefault="00F4670A" w:rsidP="00F4670A">
      <w:pPr>
        <w:widowControl/>
        <w:suppressAutoHyphens w:val="0"/>
        <w:autoSpaceDN/>
        <w:spacing w:before="100" w:beforeAutospacing="1" w:after="119"/>
        <w:jc w:val="both"/>
        <w:textAlignment w:val="auto"/>
        <w:rPr>
          <w:rFonts w:asciiTheme="minorHAnsi" w:eastAsia="Liberation Sans" w:hAnsiTheme="minorHAnsi" w:cstheme="minorHAnsi"/>
          <w:b/>
          <w:sz w:val="22"/>
          <w:szCs w:val="22"/>
          <w:lang w:bidi="ar-SA"/>
        </w:rPr>
      </w:pPr>
      <w:r w:rsidRPr="009B5453">
        <w:rPr>
          <w:rFonts w:asciiTheme="minorHAnsi" w:eastAsia="Liberation Sans" w:hAnsiTheme="minorHAnsi" w:cstheme="minorHAnsi"/>
          <w:sz w:val="22"/>
          <w:szCs w:val="22"/>
          <w:lang w:bidi="ar-SA"/>
        </w:rPr>
        <w:t>Le Plan de paysage</w:t>
      </w:r>
      <w:r w:rsidRPr="009B5453">
        <w:rPr>
          <w:rFonts w:asciiTheme="minorHAnsi" w:eastAsia="Liberation Sans" w:hAnsiTheme="minorHAnsi" w:cstheme="minorHAnsi"/>
          <w:b/>
          <w:sz w:val="22"/>
          <w:szCs w:val="22"/>
          <w:lang w:bidi="ar-SA"/>
        </w:rPr>
        <w:t xml:space="preserve"> </w:t>
      </w:r>
      <w:r w:rsidRPr="009B5453">
        <w:rPr>
          <w:rFonts w:asciiTheme="minorHAnsi" w:eastAsia="Liberation Sans" w:hAnsiTheme="minorHAnsi" w:cstheme="minorHAnsi"/>
          <w:sz w:val="22"/>
          <w:szCs w:val="22"/>
          <w:lang w:bidi="ar-SA"/>
        </w:rPr>
        <w:t>est une</w:t>
      </w:r>
      <w:r w:rsidRPr="009B5453">
        <w:rPr>
          <w:rFonts w:asciiTheme="minorHAnsi" w:eastAsia="Liberation Sans" w:hAnsiTheme="minorHAnsi" w:cstheme="minorHAnsi"/>
          <w:b/>
          <w:sz w:val="22"/>
          <w:szCs w:val="22"/>
          <w:lang w:bidi="ar-SA"/>
        </w:rPr>
        <w:t xml:space="preserve"> démarche de projet de paysage </w:t>
      </w:r>
      <w:r w:rsidRPr="009B5453">
        <w:rPr>
          <w:rFonts w:asciiTheme="minorHAnsi" w:eastAsia="Liberation Sans" w:hAnsiTheme="minorHAnsi" w:cstheme="minorHAnsi"/>
          <w:sz w:val="22"/>
          <w:szCs w:val="22"/>
          <w:lang w:bidi="ar-SA"/>
        </w:rPr>
        <w:t>qui demande</w:t>
      </w:r>
      <w:r w:rsidRPr="009B5453">
        <w:rPr>
          <w:rFonts w:asciiTheme="minorHAnsi" w:eastAsia="Liberation Sans" w:hAnsiTheme="minorHAnsi" w:cstheme="minorHAnsi"/>
          <w:b/>
          <w:sz w:val="22"/>
          <w:szCs w:val="22"/>
          <w:lang w:bidi="ar-SA"/>
        </w:rPr>
        <w:t xml:space="preserve"> un suivi sur le temps long. L’appropriation par la/les collectivités des trois étapes </w:t>
      </w:r>
      <w:r w:rsidRPr="009B5453">
        <w:rPr>
          <w:rFonts w:asciiTheme="minorHAnsi" w:eastAsia="Liberation Sans" w:hAnsiTheme="minorHAnsi" w:cstheme="minorHAnsi"/>
          <w:sz w:val="22"/>
          <w:szCs w:val="22"/>
          <w:lang w:bidi="ar-SA"/>
        </w:rPr>
        <w:t xml:space="preserve">de la démarche (connaître, </w:t>
      </w:r>
      <w:proofErr w:type="spellStart"/>
      <w:r w:rsidRPr="009B5453">
        <w:rPr>
          <w:rFonts w:asciiTheme="minorHAnsi" w:eastAsia="Liberation Sans" w:hAnsiTheme="minorHAnsi" w:cstheme="minorHAnsi"/>
          <w:sz w:val="22"/>
          <w:szCs w:val="22"/>
          <w:lang w:bidi="ar-SA"/>
        </w:rPr>
        <w:t>co</w:t>
      </w:r>
      <w:proofErr w:type="spellEnd"/>
      <w:r w:rsidRPr="009B5453">
        <w:rPr>
          <w:rFonts w:asciiTheme="minorHAnsi" w:eastAsia="Liberation Sans" w:hAnsiTheme="minorHAnsi" w:cstheme="minorHAnsi"/>
          <w:sz w:val="22"/>
          <w:szCs w:val="22"/>
          <w:lang w:bidi="ar-SA"/>
        </w:rPr>
        <w:t>-construire et agir) permet de</w:t>
      </w:r>
      <w:r w:rsidRPr="009B5453">
        <w:rPr>
          <w:rFonts w:asciiTheme="minorHAnsi" w:eastAsia="Liberation Sans" w:hAnsiTheme="minorHAnsi" w:cstheme="minorHAnsi"/>
          <w:b/>
          <w:sz w:val="22"/>
          <w:szCs w:val="22"/>
          <w:lang w:bidi="ar-SA"/>
        </w:rPr>
        <w:t xml:space="preserve"> déboucher </w:t>
      </w:r>
      <w:r w:rsidRPr="009B5453">
        <w:rPr>
          <w:rFonts w:asciiTheme="minorHAnsi" w:eastAsia="Liberation Sans" w:hAnsiTheme="minorHAnsi" w:cstheme="minorHAnsi"/>
          <w:sz w:val="22"/>
          <w:szCs w:val="22"/>
          <w:lang w:bidi="ar-SA"/>
        </w:rPr>
        <w:t>sur des</w:t>
      </w:r>
      <w:r w:rsidRPr="009B5453">
        <w:rPr>
          <w:rFonts w:asciiTheme="minorHAnsi" w:eastAsia="Liberation Sans" w:hAnsiTheme="minorHAnsi" w:cstheme="minorHAnsi"/>
          <w:b/>
          <w:sz w:val="22"/>
          <w:szCs w:val="22"/>
          <w:lang w:bidi="ar-SA"/>
        </w:rPr>
        <w:t xml:space="preserve"> actions concrètes sur le territoire. </w:t>
      </w:r>
      <w:r w:rsidRPr="009B5453">
        <w:rPr>
          <w:rFonts w:asciiTheme="minorHAnsi" w:eastAsia="Liberation Sans" w:hAnsiTheme="minorHAnsi" w:cstheme="minorHAnsi"/>
          <w:sz w:val="22"/>
          <w:szCs w:val="22"/>
          <w:lang w:bidi="ar-SA"/>
        </w:rPr>
        <w:t>Le Plan de paysage</w:t>
      </w:r>
      <w:r w:rsidRPr="009B5453">
        <w:rPr>
          <w:rFonts w:asciiTheme="minorHAnsi" w:eastAsia="Liberation Sans" w:hAnsiTheme="minorHAnsi" w:cstheme="minorHAnsi"/>
          <w:b/>
          <w:sz w:val="22"/>
          <w:szCs w:val="22"/>
          <w:lang w:bidi="ar-SA"/>
        </w:rPr>
        <w:t xml:space="preserve"> </w:t>
      </w:r>
      <w:r w:rsidRPr="009B5453">
        <w:rPr>
          <w:rFonts w:asciiTheme="minorHAnsi" w:eastAsia="Liberation Sans" w:hAnsiTheme="minorHAnsi" w:cstheme="minorHAnsi"/>
          <w:sz w:val="22"/>
          <w:szCs w:val="22"/>
          <w:lang w:bidi="ar-SA"/>
        </w:rPr>
        <w:t xml:space="preserve">doit être doté </w:t>
      </w:r>
      <w:r w:rsidRPr="009B5453">
        <w:rPr>
          <w:rFonts w:asciiTheme="minorHAnsi" w:eastAsia="Liberation Sans" w:hAnsiTheme="minorHAnsi" w:cstheme="minorHAnsi"/>
          <w:b/>
          <w:sz w:val="22"/>
          <w:szCs w:val="22"/>
          <w:lang w:bidi="ar-SA"/>
        </w:rPr>
        <w:t xml:space="preserve">également d’un processus d’évaluation, d’adaptation ou de reconduction des actions </w:t>
      </w:r>
      <w:r w:rsidRPr="009B5453">
        <w:rPr>
          <w:rFonts w:asciiTheme="minorHAnsi" w:eastAsia="Liberation Sans" w:hAnsiTheme="minorHAnsi" w:cstheme="minorHAnsi"/>
          <w:sz w:val="22"/>
          <w:szCs w:val="22"/>
          <w:lang w:bidi="ar-SA"/>
        </w:rPr>
        <w:t>afin de se développer et de constituer un projet de territoire partagé et durable.</w:t>
      </w:r>
      <w:r w:rsidRPr="009B5453">
        <w:rPr>
          <w:rFonts w:asciiTheme="minorHAnsi" w:eastAsia="Liberation Sans" w:hAnsiTheme="minorHAnsi" w:cstheme="minorHAnsi"/>
          <w:b/>
          <w:sz w:val="22"/>
          <w:szCs w:val="22"/>
          <w:lang w:bidi="ar-SA"/>
        </w:rPr>
        <w:t xml:space="preserve">  </w:t>
      </w:r>
    </w:p>
    <w:p w14:paraId="2542D94A" w14:textId="77777777" w:rsidR="003E10CD" w:rsidRDefault="00F4670A" w:rsidP="003E10CD">
      <w:pPr>
        <w:pStyle w:val="Paragraphedeliste"/>
        <w:numPr>
          <w:ilvl w:val="0"/>
          <w:numId w:val="1"/>
        </w:numPr>
        <w:suppressAutoHyphens w:val="0"/>
        <w:spacing w:after="119"/>
        <w:jc w:val="both"/>
        <w:rPr>
          <w:rFonts w:eastAsia="Liberation Sans" w:cstheme="minorHAnsi"/>
          <w:b/>
          <w:u w:val="single"/>
        </w:rPr>
      </w:pPr>
      <w:r w:rsidRPr="009B5453">
        <w:rPr>
          <w:rFonts w:eastAsia="Liberation Sans" w:cstheme="minorHAnsi"/>
          <w:b/>
          <w:u w:val="single"/>
        </w:rPr>
        <w:t>Suivi du plan de paysage et engagement de la structure porteuse</w:t>
      </w:r>
    </w:p>
    <w:p w14:paraId="6C7CA703" w14:textId="7DE32C75" w:rsidR="00F4670A" w:rsidRPr="003E10CD" w:rsidRDefault="00F4670A" w:rsidP="003E10CD">
      <w:pPr>
        <w:suppressAutoHyphens w:val="0"/>
        <w:spacing w:after="119"/>
        <w:jc w:val="both"/>
        <w:rPr>
          <w:rFonts w:asciiTheme="minorHAnsi" w:eastAsia="Liberation Sans" w:hAnsiTheme="minorHAnsi" w:cstheme="minorHAnsi"/>
          <w:kern w:val="0"/>
          <w:sz w:val="22"/>
          <w:szCs w:val="22"/>
          <w:lang w:eastAsia="en-US" w:bidi="ar-SA"/>
        </w:rPr>
      </w:pPr>
      <w:r w:rsidRPr="003E10CD">
        <w:rPr>
          <w:rFonts w:asciiTheme="minorHAnsi" w:eastAsia="Liberation Sans" w:hAnsiTheme="minorHAnsi" w:cstheme="minorHAnsi"/>
          <w:kern w:val="0"/>
          <w:sz w:val="22"/>
          <w:szCs w:val="22"/>
          <w:lang w:eastAsia="en-US" w:bidi="ar-SA"/>
        </w:rPr>
        <w:t>Toute la démarche des études de plan de paysage sous-entend la nécessité d'un suivi et d'une animation par la structure porteuse.</w:t>
      </w:r>
      <w:r w:rsidR="003E10CD">
        <w:rPr>
          <w:rFonts w:asciiTheme="minorHAnsi" w:eastAsia="Liberation Sans" w:hAnsiTheme="minorHAnsi" w:cstheme="minorHAnsi"/>
          <w:kern w:val="0"/>
          <w:sz w:val="22"/>
          <w:szCs w:val="22"/>
          <w:lang w:eastAsia="en-US" w:bidi="ar-SA"/>
        </w:rPr>
        <w:t xml:space="preserve"> </w:t>
      </w:r>
      <w:r w:rsidRPr="003E10CD">
        <w:rPr>
          <w:rFonts w:asciiTheme="minorHAnsi" w:eastAsia="Liberation Sans" w:hAnsiTheme="minorHAnsi" w:cstheme="minorHAnsi"/>
          <w:kern w:val="0"/>
          <w:sz w:val="22"/>
          <w:szCs w:val="22"/>
          <w:lang w:eastAsia="en-US" w:bidi="ar-SA"/>
        </w:rPr>
        <w:t>Cela se traduit par la mise en place d'une feuille de route, reprenant les différentes actions du plan de paysage en les hiérarchisant en fonction de leur importance, de leur faisabilité temporelle et de l'implication possible des acteurs concernés. Un comité de suivi est constitué afin de suivre sur le temps long la mise en œuvre de ces actions et d'en évaluer les retombées sur le territoire. Enfin, cela suppose aussi la réservation d'un « temps agent » nécessaire aux missions d'animation sur le territoire (sensibilisation, formation, participation aux projets, etc.).</w:t>
      </w:r>
    </w:p>
    <w:p w14:paraId="051FFD2E" w14:textId="77777777" w:rsidR="00F4670A" w:rsidRPr="009B5453" w:rsidRDefault="00F4670A" w:rsidP="00F4670A">
      <w:pPr>
        <w:pStyle w:val="Paragraphedeliste"/>
        <w:suppressAutoHyphens w:val="0"/>
        <w:spacing w:before="100" w:beforeAutospacing="1" w:after="119"/>
        <w:jc w:val="both"/>
        <w:rPr>
          <w:rFonts w:eastAsia="Liberation Sans" w:cstheme="minorHAnsi"/>
          <w:b/>
        </w:rPr>
      </w:pPr>
    </w:p>
    <w:p w14:paraId="37406E28" w14:textId="77777777" w:rsidR="00F4670A" w:rsidRPr="002D141D" w:rsidRDefault="00F4670A" w:rsidP="00784D8E">
      <w:pPr>
        <w:pStyle w:val="Paragraphedeliste"/>
        <w:numPr>
          <w:ilvl w:val="0"/>
          <w:numId w:val="1"/>
        </w:numPr>
        <w:suppressAutoHyphens w:val="0"/>
        <w:spacing w:before="100" w:beforeAutospacing="1" w:after="119"/>
        <w:jc w:val="both"/>
        <w:rPr>
          <w:rFonts w:cstheme="minorHAnsi"/>
          <w:sz w:val="16"/>
          <w:szCs w:val="16"/>
        </w:rPr>
      </w:pPr>
      <w:r w:rsidRPr="009B5453">
        <w:rPr>
          <w:rFonts w:eastAsia="Liberation Sans" w:cstheme="minorHAnsi"/>
          <w:b/>
          <w:u w:val="single"/>
        </w:rPr>
        <w:t>Modalités de soutien aux lauréats</w:t>
      </w:r>
    </w:p>
    <w:p w14:paraId="3DCEC0F5" w14:textId="77777777" w:rsidR="00F4670A" w:rsidRPr="009B5453" w:rsidRDefault="00F4670A" w:rsidP="00F4670A">
      <w:pPr>
        <w:pStyle w:val="m-corpstexte"/>
        <w:rPr>
          <w:rFonts w:asciiTheme="minorHAnsi" w:hAnsiTheme="minorHAnsi" w:cstheme="minorHAnsi"/>
          <w:w w:val="100"/>
          <w:sz w:val="22"/>
          <w:szCs w:val="22"/>
        </w:rPr>
      </w:pPr>
      <w:r w:rsidRPr="009B5453">
        <w:rPr>
          <w:rStyle w:val="Policepardfaut1"/>
          <w:rFonts w:asciiTheme="minorHAnsi" w:eastAsia="Liberation Serif" w:hAnsiTheme="minorHAnsi" w:cstheme="minorHAnsi"/>
          <w:w w:val="100"/>
          <w:sz w:val="22"/>
          <w:szCs w:val="22"/>
        </w:rPr>
        <w:t>L’appel à projets se concrétise par un soutien à la fois technique et financier apporté aux lauréats par le Ministère de la Transition écologique, de la Biodiversité, de la Forêt, de la Mer et de la Pêche et de la cohésion des territoires. À ces projets s’ajouteront</w:t>
      </w:r>
      <w:r w:rsidRPr="009B5453">
        <w:rPr>
          <w:rFonts w:asciiTheme="minorHAnsi" w:hAnsiTheme="minorHAnsi" w:cstheme="minorHAnsi"/>
          <w:w w:val="100"/>
          <w:sz w:val="22"/>
          <w:szCs w:val="22"/>
        </w:rPr>
        <w:t xml:space="preserve"> les candidatures de l’appel à projets sur deux volets thématiques spécifiques :</w:t>
      </w:r>
    </w:p>
    <w:p w14:paraId="3FCD5B55" w14:textId="77777777" w:rsidR="00F4670A" w:rsidRPr="009B5453" w:rsidRDefault="00F4670A" w:rsidP="00F4670A">
      <w:pPr>
        <w:pStyle w:val="m-corpstexte"/>
        <w:rPr>
          <w:rFonts w:asciiTheme="minorHAnsi" w:hAnsiTheme="minorHAnsi" w:cstheme="minorHAnsi"/>
          <w:w w:val="100"/>
          <w:sz w:val="22"/>
          <w:szCs w:val="22"/>
        </w:rPr>
      </w:pPr>
      <w:r w:rsidRPr="009B5453">
        <w:rPr>
          <w:rFonts w:asciiTheme="minorHAnsi" w:hAnsiTheme="minorHAnsi" w:cstheme="minorHAnsi"/>
          <w:w w:val="100"/>
          <w:sz w:val="22"/>
          <w:szCs w:val="22"/>
        </w:rPr>
        <w:t>- le premier relatif aux stratégies territoriales pour la transition énergétique et écologique, pour lesquelles après un avis conjoint du ministère et de l’ADEME correspondant aux critères de sélections ci-dessous, ce dernier pourra octroyer une aide selon ses règles générales d'attribution (voir l’annexe 4) ;</w:t>
      </w:r>
    </w:p>
    <w:p w14:paraId="4435AE09" w14:textId="77777777" w:rsidR="00F4670A" w:rsidRPr="009B5453" w:rsidRDefault="00F4670A" w:rsidP="00F4670A">
      <w:pPr>
        <w:pStyle w:val="m-corpstexte"/>
        <w:rPr>
          <w:rFonts w:asciiTheme="minorHAnsi" w:hAnsiTheme="minorHAnsi" w:cstheme="minorHAnsi"/>
          <w:w w:val="100"/>
          <w:sz w:val="22"/>
          <w:szCs w:val="22"/>
        </w:rPr>
      </w:pPr>
      <w:r w:rsidRPr="009B5453">
        <w:rPr>
          <w:rFonts w:asciiTheme="minorHAnsi" w:hAnsiTheme="minorHAnsi" w:cstheme="minorHAnsi"/>
          <w:w w:val="100"/>
          <w:sz w:val="22"/>
          <w:szCs w:val="22"/>
        </w:rPr>
        <w:t>- le second relatif à la préservation et à la restauration de la biodiversité qui, dans le cadre de la mise en œuvre de la stratégie nationale pour la biodiversité 2030, pourra donner lieu à une aide financière de l’Office français de la biodiversité selon les règles définies dans son programme d’intervention 2023-2025 (voir annexe 5).  </w:t>
      </w:r>
    </w:p>
    <w:p w14:paraId="5A626729" w14:textId="77777777" w:rsidR="00F4670A" w:rsidRPr="009B5453" w:rsidRDefault="00F4670A" w:rsidP="00F4670A">
      <w:pPr>
        <w:pStyle w:val="Standard"/>
        <w:spacing w:before="240"/>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4.1 Un soutien financier</w:t>
      </w:r>
    </w:p>
    <w:p w14:paraId="0C1C6C36" w14:textId="77777777" w:rsidR="00F4670A" w:rsidRPr="009B5453" w:rsidRDefault="00F4670A" w:rsidP="00F4670A">
      <w:pPr>
        <w:pStyle w:val="m-corpstexte"/>
        <w:rPr>
          <w:rFonts w:asciiTheme="minorHAnsi" w:eastAsia="Liberation Serif" w:hAnsiTheme="minorHAnsi" w:cstheme="minorHAnsi"/>
          <w:w w:val="100"/>
          <w:sz w:val="22"/>
          <w:szCs w:val="22"/>
        </w:rPr>
      </w:pPr>
      <w:r w:rsidRPr="009B5453">
        <w:rPr>
          <w:rFonts w:asciiTheme="minorHAnsi" w:eastAsia="Liberation Serif" w:hAnsiTheme="minorHAnsi" w:cstheme="minorHAnsi"/>
          <w:w w:val="100"/>
          <w:sz w:val="22"/>
          <w:szCs w:val="22"/>
        </w:rPr>
        <w:t xml:space="preserve">Les lauréats de l’appel à projet « Plans de paysage » </w:t>
      </w:r>
      <w:r w:rsidRPr="009B5453">
        <w:rPr>
          <w:rFonts w:asciiTheme="minorHAnsi" w:eastAsia="Liberation Serif" w:hAnsiTheme="minorHAnsi" w:cstheme="minorHAnsi"/>
          <w:b/>
          <w:w w:val="100"/>
          <w:sz w:val="22"/>
          <w:szCs w:val="22"/>
        </w:rPr>
        <w:t>volet généraliste</w:t>
      </w:r>
      <w:r w:rsidRPr="009B5453">
        <w:rPr>
          <w:rFonts w:asciiTheme="minorHAnsi" w:eastAsia="Liberation Serif" w:hAnsiTheme="minorHAnsi" w:cstheme="minorHAnsi"/>
          <w:w w:val="100"/>
          <w:sz w:val="22"/>
          <w:szCs w:val="22"/>
        </w:rPr>
        <w:t>, bénéficieront d’une convention de subvention du Ministère. La subvention, d’un montant total de 30 000 € par lauréat, qui ne peut pas dépasser 80% du montant des prestations d’ingénierie externalisées par les porteurs de projet, sera versée en 2 temps à la signature de la convention et à la fin de la convention. La durée totale de la convention est de 3 ans.</w:t>
      </w:r>
      <w:r w:rsidRPr="009B5453">
        <w:rPr>
          <w:rFonts w:asciiTheme="minorHAnsi" w:hAnsiTheme="minorHAnsi" w:cstheme="minorHAnsi"/>
        </w:rPr>
        <w:t xml:space="preserve"> </w:t>
      </w:r>
      <w:r w:rsidRPr="009B5453">
        <w:rPr>
          <w:rFonts w:asciiTheme="minorHAnsi" w:eastAsia="Liberation Serif" w:hAnsiTheme="minorHAnsi" w:cstheme="minorHAnsi"/>
          <w:w w:val="100"/>
          <w:sz w:val="22"/>
          <w:szCs w:val="22"/>
        </w:rPr>
        <w:t>Les services déconcentrés sont les relais du ministère pour le suivi des Plans de paysage généralistes dans leur élaboration et leur mise en œuvre durant toute la durée de la convention. Le montant de la subvention pourra être réévalué en fonction du nombre et de la qualité des candidatures, ainsi que de l’enveloppe disponible.</w:t>
      </w:r>
    </w:p>
    <w:p w14:paraId="396FFEB4" w14:textId="77777777" w:rsidR="00F4670A" w:rsidRPr="009B5453" w:rsidRDefault="00F4670A" w:rsidP="00F4670A">
      <w:pPr>
        <w:pStyle w:val="m-corpstexte"/>
        <w:rPr>
          <w:rStyle w:val="Policepardfaut1"/>
          <w:rFonts w:asciiTheme="minorHAnsi" w:eastAsia="Liberation Serif" w:hAnsiTheme="minorHAnsi" w:cstheme="minorHAnsi"/>
          <w:w w:val="100"/>
          <w:sz w:val="22"/>
          <w:szCs w:val="22"/>
        </w:rPr>
      </w:pPr>
      <w:r w:rsidRPr="009B5453">
        <w:rPr>
          <w:rStyle w:val="Policepardfaut1"/>
          <w:rFonts w:asciiTheme="minorHAnsi" w:eastAsia="Liberation Serif" w:hAnsiTheme="minorHAnsi" w:cstheme="minorHAnsi"/>
          <w:w w:val="100"/>
          <w:sz w:val="22"/>
          <w:szCs w:val="22"/>
        </w:rPr>
        <w:t xml:space="preserve">Pour les candidatures </w:t>
      </w:r>
      <w:r w:rsidRPr="009B5453">
        <w:rPr>
          <w:rFonts w:asciiTheme="minorHAnsi" w:hAnsiTheme="minorHAnsi" w:cstheme="minorHAnsi"/>
          <w:w w:val="100"/>
          <w:sz w:val="22"/>
          <w:szCs w:val="22"/>
        </w:rPr>
        <w:t xml:space="preserve">proposant une stratégie territoriale de </w:t>
      </w:r>
      <w:r w:rsidRPr="009B5453">
        <w:rPr>
          <w:rFonts w:asciiTheme="minorHAnsi" w:hAnsiTheme="minorHAnsi" w:cstheme="minorHAnsi"/>
          <w:b/>
          <w:w w:val="100"/>
          <w:sz w:val="22"/>
          <w:szCs w:val="22"/>
        </w:rPr>
        <w:t>transition énergétique</w:t>
      </w:r>
      <w:r w:rsidRPr="009B5453">
        <w:rPr>
          <w:rFonts w:asciiTheme="minorHAnsi" w:hAnsiTheme="minorHAnsi" w:cstheme="minorHAnsi"/>
          <w:w w:val="100"/>
          <w:sz w:val="22"/>
          <w:szCs w:val="22"/>
        </w:rPr>
        <w:t>,</w:t>
      </w:r>
      <w:r w:rsidRPr="009B5453">
        <w:rPr>
          <w:rStyle w:val="Policepardfaut1"/>
          <w:rFonts w:asciiTheme="minorHAnsi" w:eastAsia="Liberation Serif" w:hAnsiTheme="minorHAnsi" w:cstheme="minorHAnsi"/>
          <w:w w:val="100"/>
          <w:sz w:val="22"/>
          <w:szCs w:val="22"/>
        </w:rPr>
        <w:t xml:space="preserve"> les candidats pourront se voir proposer de demander une aide spécifique auprès de l’ADEME (</w:t>
      </w:r>
      <w:r w:rsidRPr="009B5453">
        <w:rPr>
          <w:rStyle w:val="Policepardfaut1"/>
          <w:rFonts w:asciiTheme="minorHAnsi" w:eastAsia="Liberation Serif" w:hAnsiTheme="minorHAnsi" w:cstheme="minorHAnsi"/>
          <w:w w:val="100"/>
          <w:sz w:val="22"/>
          <w:szCs w:val="22"/>
          <w:u w:val="single"/>
        </w:rPr>
        <w:t>au lieu</w:t>
      </w:r>
      <w:r w:rsidRPr="009B5453">
        <w:rPr>
          <w:rStyle w:val="Policepardfaut1"/>
          <w:rFonts w:asciiTheme="minorHAnsi" w:eastAsia="Liberation Serif" w:hAnsiTheme="minorHAnsi" w:cstheme="minorHAnsi"/>
          <w:w w:val="100"/>
          <w:sz w:val="22"/>
          <w:szCs w:val="22"/>
        </w:rPr>
        <w:t xml:space="preserve"> d’une subvention du volet généraliste) </w:t>
      </w:r>
      <w:r w:rsidRPr="009B5453">
        <w:rPr>
          <w:rFonts w:asciiTheme="minorHAnsi" w:eastAsia="Liberation Serif" w:hAnsiTheme="minorHAnsi" w:cstheme="minorHAnsi"/>
          <w:w w:val="100"/>
          <w:sz w:val="22"/>
          <w:szCs w:val="22"/>
        </w:rPr>
        <w:t>sous réserve que les financements soient disponibles et que le volet transition énergétique soit maintenu</w:t>
      </w:r>
      <w:r w:rsidRPr="009B5453">
        <w:rPr>
          <w:rStyle w:val="Policepardfaut1"/>
          <w:rFonts w:asciiTheme="minorHAnsi" w:eastAsia="Liberation Serif" w:hAnsiTheme="minorHAnsi" w:cstheme="minorHAnsi"/>
          <w:w w:val="100"/>
          <w:sz w:val="22"/>
          <w:szCs w:val="22"/>
        </w:rPr>
        <w:t>. Elle pourra être attribuée selon les règles générales d’attribution des aides de l’ADEME validées par son conseil d’administration, dans la limite de ses disponibilités budgétaires. Les aides de l’ADEME se calculent sur la base de taux d’aides applicables au montant total des dépenses éligibles des projets. Pour un descriptif précis des systèmes d’aide ADEME, voir le dossier type joint</w:t>
      </w:r>
      <w:r>
        <w:rPr>
          <w:rStyle w:val="Policepardfaut1"/>
          <w:rFonts w:asciiTheme="minorHAnsi" w:eastAsia="Liberation Serif" w:hAnsiTheme="minorHAnsi" w:cstheme="minorHAnsi"/>
          <w:w w:val="100"/>
          <w:sz w:val="22"/>
          <w:szCs w:val="22"/>
        </w:rPr>
        <w:t xml:space="preserve"> (annexe 4)</w:t>
      </w:r>
      <w:r w:rsidRPr="009B5453">
        <w:rPr>
          <w:rStyle w:val="Policepardfaut1"/>
          <w:rFonts w:asciiTheme="minorHAnsi" w:eastAsia="Liberation Serif" w:hAnsiTheme="minorHAnsi" w:cstheme="minorHAnsi"/>
          <w:w w:val="100"/>
          <w:sz w:val="22"/>
          <w:szCs w:val="22"/>
        </w:rPr>
        <w:t>.</w:t>
      </w:r>
    </w:p>
    <w:p w14:paraId="188B03E1" w14:textId="4F9E4687" w:rsidR="00F4670A" w:rsidRDefault="00F4670A" w:rsidP="00F4670A">
      <w:pPr>
        <w:pStyle w:val="m-corpstexte"/>
        <w:rPr>
          <w:rFonts w:asciiTheme="minorHAnsi" w:eastAsia="Liberation Serif" w:hAnsiTheme="minorHAnsi" w:cstheme="minorHAnsi"/>
          <w:w w:val="100"/>
          <w:sz w:val="22"/>
          <w:szCs w:val="22"/>
          <w:highlight w:val="yellow"/>
        </w:rPr>
      </w:pPr>
      <w:r w:rsidRPr="009B5453">
        <w:rPr>
          <w:rFonts w:asciiTheme="minorHAnsi" w:eastAsia="Liberation Serif" w:hAnsiTheme="minorHAnsi" w:cstheme="minorHAnsi"/>
          <w:w w:val="100"/>
          <w:sz w:val="22"/>
          <w:szCs w:val="22"/>
        </w:rPr>
        <w:t xml:space="preserve">Pour les candidatures proposant une orientation forte sur </w:t>
      </w:r>
      <w:r w:rsidRPr="009B5453">
        <w:rPr>
          <w:rFonts w:asciiTheme="minorHAnsi" w:eastAsia="Liberation Serif" w:hAnsiTheme="minorHAnsi" w:cstheme="minorHAnsi"/>
          <w:b/>
          <w:w w:val="100"/>
          <w:sz w:val="22"/>
          <w:szCs w:val="22"/>
        </w:rPr>
        <w:t xml:space="preserve">la préservation et la restauration de la </w:t>
      </w:r>
      <w:r w:rsidRPr="003E10CD">
        <w:rPr>
          <w:rFonts w:asciiTheme="minorHAnsi" w:eastAsia="Liberation Serif" w:hAnsiTheme="minorHAnsi" w:cstheme="minorHAnsi"/>
          <w:b/>
          <w:w w:val="100"/>
          <w:sz w:val="22"/>
          <w:szCs w:val="22"/>
        </w:rPr>
        <w:t>biodiversité</w:t>
      </w:r>
      <w:r w:rsidRPr="003E10CD">
        <w:rPr>
          <w:rFonts w:asciiTheme="minorHAnsi" w:eastAsia="Liberation Serif" w:hAnsiTheme="minorHAnsi" w:cstheme="minorHAnsi"/>
          <w:w w:val="100"/>
          <w:sz w:val="22"/>
          <w:szCs w:val="22"/>
        </w:rPr>
        <w:t>, elles pourront bénéficier d’un soutien financier spécifique attribué par l’Office français de la biodiversité (</w:t>
      </w:r>
      <w:r w:rsidRPr="003E10CD">
        <w:rPr>
          <w:rFonts w:asciiTheme="minorHAnsi" w:eastAsia="Liberation Serif" w:hAnsiTheme="minorHAnsi" w:cstheme="minorHAnsi"/>
          <w:w w:val="100"/>
          <w:sz w:val="22"/>
          <w:szCs w:val="22"/>
          <w:u w:val="single"/>
        </w:rPr>
        <w:t>au lieu</w:t>
      </w:r>
      <w:r w:rsidRPr="003E10CD">
        <w:rPr>
          <w:rFonts w:asciiTheme="minorHAnsi" w:eastAsia="Liberation Serif" w:hAnsiTheme="minorHAnsi" w:cstheme="minorHAnsi"/>
          <w:w w:val="100"/>
          <w:sz w:val="22"/>
          <w:szCs w:val="22"/>
        </w:rPr>
        <w:t xml:space="preserve"> d’une subvention du volet généraliste) dans le respect de son programme d’intervention et du règlement figurant en annexe 5, sous réserve que les financements soient disponibles et que le </w:t>
      </w:r>
      <w:r w:rsidR="00CC633D" w:rsidRPr="003E10CD">
        <w:rPr>
          <w:rFonts w:asciiTheme="minorHAnsi" w:eastAsia="Liberation Serif" w:hAnsiTheme="minorHAnsi" w:cstheme="minorHAnsi"/>
          <w:w w:val="100"/>
          <w:sz w:val="22"/>
          <w:szCs w:val="22"/>
        </w:rPr>
        <w:t>comité d’intervention et de partenariat de l’OFB ait donné son aval</w:t>
      </w:r>
      <w:r w:rsidRPr="003E10CD">
        <w:rPr>
          <w:rFonts w:asciiTheme="minorHAnsi" w:eastAsia="Liberation Serif" w:hAnsiTheme="minorHAnsi" w:cstheme="minorHAnsi"/>
          <w:w w:val="100"/>
          <w:sz w:val="22"/>
          <w:szCs w:val="22"/>
        </w:rPr>
        <w:t>. Le montant de cette aide est compris entre 10 000€ et 60 000€ nets de taxes par projet, sous réserve de l’éligibilité des dépenses et du taux plafond de subvention de 80%</w:t>
      </w:r>
      <w:r w:rsidR="00F8304D" w:rsidRPr="003E10CD">
        <w:rPr>
          <w:rFonts w:asciiTheme="minorHAnsi" w:eastAsia="Liberation Serif" w:hAnsiTheme="minorHAnsi" w:cstheme="minorHAnsi"/>
          <w:w w:val="100"/>
          <w:sz w:val="22"/>
          <w:szCs w:val="22"/>
        </w:rPr>
        <w:t>, sachant par exemple que</w:t>
      </w:r>
      <w:r w:rsidR="00CC633D" w:rsidRPr="003E10CD">
        <w:rPr>
          <w:rFonts w:asciiTheme="minorHAnsi" w:eastAsia="Liberation Serif" w:hAnsiTheme="minorHAnsi" w:cstheme="minorHAnsi"/>
          <w:w w:val="100"/>
          <w:sz w:val="22"/>
          <w:szCs w:val="22"/>
        </w:rPr>
        <w:t xml:space="preserve"> les dépenses de personnel permanent des collectivités ou de leurs groupements ne sont pas éligibles</w:t>
      </w:r>
      <w:r w:rsidRPr="003E10CD">
        <w:rPr>
          <w:rFonts w:asciiTheme="minorHAnsi" w:eastAsia="Liberation Serif" w:hAnsiTheme="minorHAnsi" w:cstheme="minorHAnsi"/>
          <w:w w:val="100"/>
          <w:sz w:val="22"/>
          <w:szCs w:val="22"/>
        </w:rPr>
        <w:t>.</w:t>
      </w:r>
      <w:r w:rsidR="007F1CBF" w:rsidRPr="003E10CD">
        <w:rPr>
          <w:rFonts w:asciiTheme="minorHAnsi" w:eastAsia="Liberation Serif" w:hAnsiTheme="minorHAnsi" w:cstheme="minorHAnsi"/>
          <w:w w:val="100"/>
          <w:sz w:val="22"/>
          <w:szCs w:val="22"/>
        </w:rPr>
        <w:t xml:space="preserve"> Une fiche financière permettant de connaître les montants des co-financements attendus et la nature des dépenses prévisibles </w:t>
      </w:r>
      <w:r w:rsidR="00242976" w:rsidRPr="003E10CD">
        <w:rPr>
          <w:rFonts w:asciiTheme="minorHAnsi" w:eastAsia="Liberation Serif" w:hAnsiTheme="minorHAnsi" w:cstheme="minorHAnsi"/>
          <w:w w:val="100"/>
          <w:sz w:val="22"/>
          <w:szCs w:val="22"/>
        </w:rPr>
        <w:t>est à renseigner au moment du dépôt de la candidature (annexe 5-bis) : le contenu de cette fiche financière pourra bien entendu être ajusté par la suite.</w:t>
      </w:r>
    </w:p>
    <w:p w14:paraId="06047FF7" w14:textId="75ADCED0" w:rsidR="00242976" w:rsidRDefault="00242976" w:rsidP="00F4670A">
      <w:pPr>
        <w:pStyle w:val="m-corpstexte"/>
        <w:rPr>
          <w:rFonts w:asciiTheme="minorHAnsi" w:eastAsia="Liberation Serif" w:hAnsiTheme="minorHAnsi" w:cstheme="minorHAnsi"/>
          <w:w w:val="100"/>
          <w:sz w:val="22"/>
          <w:szCs w:val="22"/>
        </w:rPr>
      </w:pPr>
    </w:p>
    <w:p w14:paraId="282082F7" w14:textId="77777777" w:rsidR="00F4670A" w:rsidRPr="009B5453" w:rsidRDefault="00F4670A" w:rsidP="00F4670A">
      <w:pPr>
        <w:pStyle w:val="Standard"/>
        <w:spacing w:before="240"/>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4.2 Un soutien du réseau « Plans de paysage »</w:t>
      </w:r>
    </w:p>
    <w:p w14:paraId="024D085D" w14:textId="77777777" w:rsidR="00F4670A" w:rsidRPr="009B5453" w:rsidRDefault="00F4670A" w:rsidP="00F4670A">
      <w:pPr>
        <w:pStyle w:val="m-corpstexte"/>
        <w:rPr>
          <w:rFonts w:asciiTheme="minorHAnsi" w:hAnsiTheme="minorHAnsi" w:cstheme="minorHAnsi"/>
          <w:w w:val="100"/>
          <w:sz w:val="22"/>
          <w:szCs w:val="22"/>
        </w:rPr>
      </w:pPr>
      <w:r w:rsidRPr="009B5453">
        <w:rPr>
          <w:rStyle w:val="Policepardfaut1"/>
          <w:rFonts w:asciiTheme="minorHAnsi" w:eastAsia="Liberation Serif" w:hAnsiTheme="minorHAnsi" w:cstheme="minorHAnsi"/>
          <w:w w:val="100"/>
          <w:sz w:val="22"/>
          <w:szCs w:val="22"/>
          <w:lang w:eastAsia="ar-SA"/>
        </w:rPr>
        <w:t xml:space="preserve">Les lauréats, tout comme l’ensemble des candidats à l’appel à projets Plans de paysage s’ils le souhaitent, deviennent membres du réseau national Plans de paysage. La vocation du réseau est de créer une dynamique pour favoriser le partage d’expérience et l’intelligence collective entre ses membres. Il est une vitrine nationale dédiée aux territoires et assure la valorisation des projets locaux, la capitalisation d’expérience à travers la publication de documents méthodologiques, les journées thématiques organisées par les clubs régionaux et le séminaire annuel national. </w:t>
      </w:r>
    </w:p>
    <w:p w14:paraId="604687F6" w14:textId="77777777" w:rsidR="00F4670A" w:rsidRPr="009B5453" w:rsidRDefault="00F4670A" w:rsidP="00F4670A">
      <w:pPr>
        <w:pStyle w:val="Standard"/>
        <w:spacing w:before="240"/>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4.3 Un accompagnement des porteurs de projet</w:t>
      </w:r>
    </w:p>
    <w:p w14:paraId="0CDAE0B5" w14:textId="77777777" w:rsidR="00F4670A" w:rsidRPr="009B5453" w:rsidRDefault="00F4670A" w:rsidP="00F4670A">
      <w:pPr>
        <w:pStyle w:val="m-corpstexte"/>
        <w:rPr>
          <w:rStyle w:val="Policepardfaut1"/>
          <w:rFonts w:asciiTheme="minorHAnsi" w:eastAsia="Liberation Serif" w:hAnsiTheme="minorHAnsi" w:cstheme="minorHAnsi"/>
          <w:w w:val="100"/>
          <w:sz w:val="22"/>
          <w:szCs w:val="22"/>
          <w:lang w:eastAsia="ar-SA"/>
        </w:rPr>
      </w:pPr>
      <w:r w:rsidRPr="009B5453">
        <w:rPr>
          <w:rStyle w:val="Policepardfaut1"/>
          <w:rFonts w:asciiTheme="minorHAnsi" w:eastAsia="Liberation Serif" w:hAnsiTheme="minorHAnsi" w:cstheme="minorHAnsi"/>
          <w:w w:val="100"/>
          <w:sz w:val="22"/>
          <w:szCs w:val="22"/>
          <w:lang w:eastAsia="ar-SA"/>
        </w:rPr>
        <w:t>Les DREALs accompagnent les porteurs de projets dans le cadre de leur candidature. En fonction des organisations régionales et de la disponibilité des agents, les DREALs peuvent aussi participer activement tout au long des études en étant associés étroitement aux temps de travail du territoire (recherche d'un prestataire, participation aux COTECH et COPIL, etc.). Dans les régions en disposant, les lauréats peuvent participer aux clubs régionaux plans de paysage, contribuant à une acculturation collective sur le sujet.</w:t>
      </w:r>
    </w:p>
    <w:p w14:paraId="43EB3F4B" w14:textId="77777777" w:rsidR="00F4670A" w:rsidRPr="009B5453" w:rsidRDefault="00F4670A" w:rsidP="00F4670A">
      <w:pPr>
        <w:pStyle w:val="m-corpstexte"/>
        <w:rPr>
          <w:rFonts w:asciiTheme="minorHAnsi" w:hAnsiTheme="minorHAnsi" w:cstheme="minorHAnsi"/>
          <w:b/>
          <w:w w:val="100"/>
          <w:sz w:val="22"/>
          <w:szCs w:val="22"/>
        </w:rPr>
      </w:pPr>
      <w:r w:rsidRPr="009B5453">
        <w:rPr>
          <w:rStyle w:val="Policepardfaut1"/>
          <w:rFonts w:asciiTheme="minorHAnsi" w:eastAsia="Liberation Serif" w:hAnsiTheme="minorHAnsi" w:cstheme="minorHAnsi"/>
          <w:b/>
          <w:w w:val="100"/>
          <w:sz w:val="22"/>
          <w:szCs w:val="22"/>
          <w:lang w:eastAsia="ar-SA"/>
        </w:rPr>
        <w:t xml:space="preserve">Les coordonnées des référent(e)s DREAL / DEAL par région et des référent(e)s nationaux de l’ADEME et de l’OFB figurent dans l’annexe 3. </w:t>
      </w:r>
    </w:p>
    <w:p w14:paraId="32E7FB49" w14:textId="77777777" w:rsidR="00F4670A" w:rsidRPr="009B5453" w:rsidRDefault="00F4670A" w:rsidP="00784D8E">
      <w:pPr>
        <w:pStyle w:val="m-InterTitre1"/>
        <w:numPr>
          <w:ilvl w:val="0"/>
          <w:numId w:val="1"/>
        </w:numPr>
        <w:spacing w:before="240" w:after="0"/>
        <w:rPr>
          <w:rFonts w:asciiTheme="minorHAnsi" w:hAnsiTheme="minorHAnsi" w:cstheme="minorHAnsi"/>
          <w:w w:val="100"/>
          <w:u w:val="single"/>
        </w:rPr>
      </w:pPr>
      <w:r w:rsidRPr="009B5453">
        <w:rPr>
          <w:rFonts w:asciiTheme="minorHAnsi" w:hAnsiTheme="minorHAnsi" w:cstheme="minorHAnsi"/>
          <w:w w:val="100"/>
          <w:u w:val="single"/>
        </w:rPr>
        <w:t>Modalités de dépôt des candidatures</w:t>
      </w:r>
    </w:p>
    <w:p w14:paraId="089FED99" w14:textId="77777777" w:rsidR="00F4670A" w:rsidRPr="009B5453" w:rsidRDefault="00F4670A" w:rsidP="00F4670A">
      <w:pPr>
        <w:pStyle w:val="Standard"/>
        <w:numPr>
          <w:ilvl w:val="1"/>
          <w:numId w:val="1"/>
        </w:numPr>
        <w:spacing w:before="240"/>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Dépôt des candidatures</w:t>
      </w:r>
    </w:p>
    <w:p w14:paraId="7A6AC465" w14:textId="77777777" w:rsidR="00F4670A" w:rsidRPr="009B5453" w:rsidRDefault="00F4670A" w:rsidP="00F4670A">
      <w:pPr>
        <w:pStyle w:val="m-corpstexte"/>
        <w:rPr>
          <w:rStyle w:val="Policepardfaut1"/>
          <w:rFonts w:asciiTheme="minorHAnsi" w:eastAsia="Liberation Serif" w:hAnsiTheme="minorHAnsi" w:cstheme="minorHAnsi"/>
          <w:w w:val="100"/>
          <w:sz w:val="22"/>
          <w:szCs w:val="22"/>
          <w:lang w:eastAsia="ar-SA"/>
        </w:rPr>
      </w:pPr>
      <w:r w:rsidRPr="009B5453">
        <w:rPr>
          <w:rStyle w:val="Policepardfaut1"/>
          <w:rFonts w:asciiTheme="minorHAnsi" w:eastAsia="Liberation Serif" w:hAnsiTheme="minorHAnsi" w:cstheme="minorHAnsi"/>
          <w:w w:val="100"/>
          <w:sz w:val="22"/>
          <w:szCs w:val="22"/>
          <w:lang w:eastAsia="ar-SA"/>
        </w:rPr>
        <w:t>Avant de préparer votre dossier de candidature, nous vous recommandons vivement de signaler votre intention de projet auprès de votre référent(e) Plan de paysage au sein de votre DREAL dont la liste figure en annexe 3 et ce, que ce soit pour le volet généraliste, le volet thématique transition énergétique et écologique ou le volet thématique biodiversité.</w:t>
      </w:r>
    </w:p>
    <w:p w14:paraId="6CFD5146" w14:textId="77777777" w:rsidR="00F4670A" w:rsidRPr="009B5453" w:rsidRDefault="00F4670A" w:rsidP="00F4670A">
      <w:pPr>
        <w:pStyle w:val="m-corpstexte"/>
        <w:spacing w:after="0"/>
        <w:rPr>
          <w:rStyle w:val="Lienhypertexte"/>
          <w:rFonts w:asciiTheme="minorHAnsi" w:eastAsia="Liberation Serif" w:hAnsiTheme="minorHAnsi" w:cstheme="minorHAnsi"/>
          <w:w w:val="100"/>
          <w:sz w:val="22"/>
          <w:szCs w:val="22"/>
          <w:lang w:eastAsia="ar-SA"/>
        </w:rPr>
      </w:pPr>
      <w:r w:rsidRPr="00AB0AAE">
        <w:rPr>
          <w:rStyle w:val="Policepardfaut1"/>
          <w:w w:val="100"/>
        </w:rPr>
        <w:t>Le dossier de candidature est téléchargeable sur le site Objectif Paysages :</w:t>
      </w:r>
      <w:r>
        <w:rPr>
          <w:rStyle w:val="Policepardfaut1"/>
          <w:w w:val="100"/>
        </w:rPr>
        <w:t xml:space="preserve"> </w:t>
      </w:r>
      <w:hyperlink r:id="rId8" w:history="1">
        <w:r w:rsidRPr="00625633">
          <w:rPr>
            <w:rStyle w:val="Lienhypertexte"/>
            <w:rFonts w:asciiTheme="minorHAnsi" w:eastAsia="Liberation Serif" w:hAnsiTheme="minorHAnsi" w:cstheme="minorHAnsi"/>
            <w:w w:val="100"/>
            <w:sz w:val="22"/>
            <w:szCs w:val="22"/>
            <w:lang w:eastAsia="ar-SA"/>
          </w:rPr>
          <w:t>https://objectif-paysages.developpement-durable.gouv.fr</w:t>
        </w:r>
      </w:hyperlink>
      <w:r>
        <w:rPr>
          <w:rFonts w:asciiTheme="minorHAnsi" w:eastAsia="Liberation Serif" w:hAnsiTheme="minorHAnsi" w:cstheme="minorHAnsi"/>
          <w:w w:val="100"/>
          <w:sz w:val="22"/>
          <w:szCs w:val="22"/>
          <w:lang w:eastAsia="ar-SA"/>
        </w:rPr>
        <w:t xml:space="preserve"> et</w:t>
      </w:r>
      <w:r w:rsidRPr="005F4BB4">
        <w:rPr>
          <w:rFonts w:asciiTheme="minorHAnsi" w:eastAsia="Liberation Serif" w:hAnsiTheme="minorHAnsi" w:cstheme="minorHAnsi"/>
          <w:w w:val="100"/>
          <w:sz w:val="22"/>
          <w:szCs w:val="22"/>
          <w:lang w:eastAsia="ar-SA"/>
        </w:rPr>
        <w:t xml:space="preserve"> </w:t>
      </w:r>
      <w:r w:rsidRPr="00784D8E">
        <w:rPr>
          <w:rStyle w:val="LienInternet"/>
          <w:rFonts w:asciiTheme="minorHAnsi" w:eastAsia="Liberation Serif" w:hAnsiTheme="minorHAnsi" w:cstheme="minorHAnsi"/>
          <w:color w:val="000000" w:themeColor="text1"/>
          <w:w w:val="100"/>
          <w:sz w:val="22"/>
          <w:szCs w:val="22"/>
          <w:u w:val="none"/>
          <w:lang w:eastAsia="ar-SA"/>
        </w:rPr>
        <w:t xml:space="preserve">sur Aides-Territoires : </w:t>
      </w:r>
      <w:r w:rsidRPr="00080FA3">
        <w:rPr>
          <w:rStyle w:val="LienInternet"/>
          <w:rFonts w:asciiTheme="minorHAnsi" w:eastAsia="Liberation Serif" w:hAnsiTheme="minorHAnsi" w:cstheme="minorHAnsi"/>
          <w:w w:val="100"/>
          <w:sz w:val="22"/>
          <w:szCs w:val="22"/>
          <w:lang w:eastAsia="ar-SA"/>
        </w:rPr>
        <w:t>https://aides-territoires.beta.gouv.fr/</w:t>
      </w:r>
    </w:p>
    <w:p w14:paraId="4D23CA90" w14:textId="77777777" w:rsidR="00F4670A" w:rsidRPr="009B5453" w:rsidRDefault="00F4670A" w:rsidP="00F4670A">
      <w:pPr>
        <w:pStyle w:val="m-corpstexte"/>
        <w:spacing w:after="0"/>
        <w:ind w:right="-427"/>
        <w:rPr>
          <w:rStyle w:val="Lienhypertexte"/>
          <w:rFonts w:asciiTheme="minorHAnsi" w:eastAsia="Liberation Serif" w:hAnsiTheme="minorHAnsi" w:cstheme="minorHAnsi"/>
          <w:w w:val="100"/>
          <w:sz w:val="22"/>
          <w:szCs w:val="22"/>
          <w:lang w:eastAsia="ar-SA"/>
        </w:rPr>
      </w:pPr>
    </w:p>
    <w:p w14:paraId="711ED1F2" w14:textId="77777777" w:rsidR="00F4670A" w:rsidRPr="009B5453" w:rsidRDefault="00F4670A" w:rsidP="00F4670A">
      <w:pPr>
        <w:rPr>
          <w:rStyle w:val="Policepardfaut1"/>
          <w:rFonts w:asciiTheme="minorHAnsi" w:eastAsia="Liberation Serif" w:hAnsiTheme="minorHAnsi" w:cstheme="minorHAnsi"/>
          <w:b/>
          <w:sz w:val="22"/>
          <w:szCs w:val="22"/>
          <w:lang w:eastAsia="ar-SA"/>
        </w:rPr>
      </w:pPr>
      <w:r w:rsidRPr="009B5453">
        <w:rPr>
          <w:rStyle w:val="Policepardfaut1"/>
          <w:rFonts w:asciiTheme="minorHAnsi" w:eastAsia="Liberation Serif" w:hAnsiTheme="minorHAnsi" w:cstheme="minorHAnsi"/>
          <w:b/>
          <w:sz w:val="22"/>
          <w:szCs w:val="22"/>
          <w:lang w:eastAsia="ar-SA"/>
        </w:rPr>
        <w:t xml:space="preserve">Les candidats doivent transmettre leur dossier de candidature </w:t>
      </w:r>
      <w:r w:rsidRPr="009B5453">
        <w:rPr>
          <w:rStyle w:val="Policepardfaut1"/>
          <w:rFonts w:asciiTheme="minorHAnsi" w:eastAsia="Liberation Serif" w:hAnsiTheme="minorHAnsi" w:cstheme="minorHAnsi"/>
          <w:b/>
          <w:sz w:val="22"/>
          <w:szCs w:val="22"/>
          <w:u w:val="single"/>
          <w:lang w:eastAsia="ar-SA"/>
        </w:rPr>
        <w:t>complet</w:t>
      </w:r>
      <w:r w:rsidRPr="009B5453">
        <w:rPr>
          <w:rStyle w:val="Policepardfaut1"/>
          <w:rFonts w:asciiTheme="minorHAnsi" w:eastAsia="Liberation Serif" w:hAnsiTheme="minorHAnsi" w:cstheme="minorHAnsi"/>
          <w:b/>
          <w:sz w:val="22"/>
          <w:szCs w:val="22"/>
          <w:lang w:eastAsia="ar-SA"/>
        </w:rPr>
        <w:t xml:space="preserve"> par courriel au référent(e)(e) DREAL de leur région </w:t>
      </w:r>
      <w:r w:rsidRPr="009B5453">
        <w:rPr>
          <w:rStyle w:val="Policepardfaut1"/>
          <w:rFonts w:asciiTheme="minorHAnsi" w:eastAsia="Liberation Serif" w:hAnsiTheme="minorHAnsi" w:cstheme="minorHAnsi"/>
          <w:b/>
          <w:sz w:val="22"/>
          <w:szCs w:val="22"/>
          <w:u w:val="single"/>
          <w:lang w:eastAsia="ar-SA"/>
        </w:rPr>
        <w:t>avant le jeudi 15 mai 2025 12h00</w:t>
      </w:r>
      <w:r w:rsidRPr="009B5453">
        <w:rPr>
          <w:rStyle w:val="Policepardfaut1"/>
          <w:rFonts w:asciiTheme="minorHAnsi" w:eastAsia="Liberation Serif" w:hAnsiTheme="minorHAnsi" w:cstheme="minorHAnsi"/>
          <w:b/>
          <w:sz w:val="22"/>
          <w:szCs w:val="22"/>
          <w:lang w:eastAsia="ar-SA"/>
        </w:rPr>
        <w:t xml:space="preserve">. </w:t>
      </w:r>
    </w:p>
    <w:p w14:paraId="7ABE896F" w14:textId="77777777" w:rsidR="0096188A" w:rsidRDefault="0096188A" w:rsidP="0096188A">
      <w:pPr>
        <w:ind w:firstLine="708"/>
        <w:jc w:val="both"/>
        <w:rPr>
          <w:rStyle w:val="Policepardfaut1"/>
          <w:rFonts w:asciiTheme="minorHAnsi" w:eastAsia="Liberation Serif" w:hAnsiTheme="minorHAnsi" w:cstheme="minorHAnsi"/>
          <w:b/>
          <w:sz w:val="22"/>
          <w:szCs w:val="22"/>
          <w:lang w:eastAsia="ar-SA"/>
        </w:rPr>
      </w:pPr>
    </w:p>
    <w:p w14:paraId="12A17019" w14:textId="37ACC997" w:rsidR="0096188A" w:rsidRDefault="00F4670A" w:rsidP="0096188A">
      <w:pPr>
        <w:ind w:firstLine="708"/>
        <w:jc w:val="both"/>
        <w:rPr>
          <w:rFonts w:asciiTheme="minorHAnsi" w:eastAsia="Liberation Serif" w:hAnsiTheme="minorHAnsi" w:cstheme="minorHAnsi"/>
          <w:sz w:val="22"/>
          <w:szCs w:val="22"/>
          <w:lang w:eastAsia="ar-SA" w:bidi="ar-SA"/>
        </w:rPr>
      </w:pPr>
      <w:r w:rsidRPr="009B5453">
        <w:rPr>
          <w:rStyle w:val="Policepardfaut1"/>
          <w:rFonts w:asciiTheme="minorHAnsi" w:eastAsia="Liberation Serif" w:hAnsiTheme="minorHAnsi" w:cstheme="minorHAnsi"/>
          <w:b/>
          <w:sz w:val="22"/>
          <w:szCs w:val="22"/>
          <w:lang w:eastAsia="ar-SA"/>
        </w:rPr>
        <w:t>A noter</w:t>
      </w:r>
      <w:r>
        <w:rPr>
          <w:rStyle w:val="Policepardfaut1"/>
          <w:rFonts w:asciiTheme="minorHAnsi" w:eastAsia="Liberation Serif" w:hAnsiTheme="minorHAnsi" w:cstheme="minorHAnsi"/>
          <w:b/>
          <w:sz w:val="22"/>
          <w:szCs w:val="22"/>
          <w:lang w:eastAsia="ar-SA"/>
        </w:rPr>
        <w:t xml:space="preserve">, </w:t>
      </w:r>
      <w:r w:rsidRPr="00AB0AAE">
        <w:rPr>
          <w:rStyle w:val="Policepardfaut1"/>
          <w:rFonts w:asciiTheme="minorHAnsi" w:eastAsia="Liberation Serif" w:hAnsiTheme="minorHAnsi" w:cstheme="minorHAnsi"/>
          <w:sz w:val="22"/>
          <w:szCs w:val="22"/>
          <w:lang w:eastAsia="ar-SA"/>
        </w:rPr>
        <w:t>s</w:t>
      </w:r>
      <w:r w:rsidRPr="00ED32E0">
        <w:rPr>
          <w:rFonts w:asciiTheme="minorHAnsi" w:eastAsia="Liberation Serif" w:hAnsiTheme="minorHAnsi" w:cstheme="minorHAnsi"/>
          <w:sz w:val="22"/>
          <w:szCs w:val="22"/>
          <w:lang w:eastAsia="ar-SA" w:bidi="ar-SA"/>
        </w:rPr>
        <w:t xml:space="preserve">i </w:t>
      </w:r>
      <w:r w:rsidRPr="009B5453">
        <w:rPr>
          <w:rFonts w:asciiTheme="minorHAnsi" w:eastAsia="Liberation Serif" w:hAnsiTheme="minorHAnsi" w:cstheme="minorHAnsi"/>
          <w:sz w:val="22"/>
          <w:szCs w:val="22"/>
          <w:lang w:eastAsia="ar-SA" w:bidi="ar-SA"/>
        </w:rPr>
        <w:t>le porteur est une structure publique</w:t>
      </w:r>
      <w:r>
        <w:rPr>
          <w:rStyle w:val="Policepardfaut1"/>
          <w:rFonts w:asciiTheme="minorHAnsi" w:eastAsia="Liberation Serif" w:hAnsiTheme="minorHAnsi" w:cstheme="minorHAnsi"/>
          <w:sz w:val="22"/>
          <w:szCs w:val="22"/>
          <w:lang w:eastAsia="ar-SA"/>
        </w:rPr>
        <w:t xml:space="preserve">, </w:t>
      </w:r>
      <w:r w:rsidRPr="00AB0AAE">
        <w:rPr>
          <w:rStyle w:val="Policepardfaut1"/>
          <w:rFonts w:asciiTheme="minorHAnsi" w:eastAsia="Liberation Serif" w:hAnsiTheme="minorHAnsi" w:cstheme="minorHAnsi"/>
          <w:b/>
          <w:sz w:val="22"/>
          <w:szCs w:val="22"/>
          <w:lang w:eastAsia="ar-SA"/>
        </w:rPr>
        <w:t>le</w:t>
      </w:r>
      <w:r w:rsidRPr="00AB0AAE">
        <w:rPr>
          <w:rFonts w:asciiTheme="minorHAnsi" w:eastAsia="Liberation Serif" w:hAnsiTheme="minorHAnsi" w:cstheme="minorHAnsi"/>
          <w:b/>
          <w:sz w:val="22"/>
          <w:szCs w:val="22"/>
          <w:lang w:eastAsia="ar-SA" w:bidi="ar-SA"/>
        </w:rPr>
        <w:t xml:space="preserve"> dossier pour être complet devra comprendre la délibération </w:t>
      </w:r>
      <w:r w:rsidRPr="009B5453">
        <w:rPr>
          <w:rFonts w:asciiTheme="minorHAnsi" w:eastAsia="Liberation Serif" w:hAnsiTheme="minorHAnsi" w:cstheme="minorHAnsi"/>
          <w:sz w:val="22"/>
          <w:szCs w:val="22"/>
          <w:lang w:eastAsia="ar-SA" w:bidi="ar-SA"/>
        </w:rPr>
        <w:t>actant la candidature et autorisant la signature de la convention financière.</w:t>
      </w:r>
      <w:r w:rsidR="00784D8E">
        <w:rPr>
          <w:rFonts w:asciiTheme="minorHAnsi" w:eastAsia="Liberation Serif" w:hAnsiTheme="minorHAnsi" w:cstheme="minorHAnsi"/>
          <w:sz w:val="22"/>
          <w:szCs w:val="22"/>
          <w:lang w:eastAsia="ar-SA" w:bidi="ar-SA"/>
        </w:rPr>
        <w:t xml:space="preserve"> </w:t>
      </w:r>
    </w:p>
    <w:p w14:paraId="466936BC" w14:textId="2C1DE9DC" w:rsidR="00784D8E" w:rsidRDefault="00784D8E" w:rsidP="00F4670A">
      <w:pPr>
        <w:jc w:val="both"/>
        <w:rPr>
          <w:rFonts w:asciiTheme="minorHAnsi" w:eastAsia="Liberation Serif" w:hAnsiTheme="minorHAnsi" w:cstheme="minorHAnsi"/>
          <w:sz w:val="22"/>
          <w:szCs w:val="22"/>
          <w:lang w:eastAsia="ar-SA" w:bidi="ar-SA"/>
        </w:rPr>
      </w:pPr>
      <w:r>
        <w:rPr>
          <w:rFonts w:asciiTheme="minorHAnsi" w:eastAsia="Liberation Serif" w:hAnsiTheme="minorHAnsi" w:cstheme="minorHAnsi"/>
          <w:sz w:val="22"/>
          <w:szCs w:val="22"/>
          <w:lang w:eastAsia="ar-SA" w:bidi="ar-SA"/>
        </w:rPr>
        <w:t>E</w:t>
      </w:r>
      <w:r w:rsidRPr="00784D8E">
        <w:rPr>
          <w:rFonts w:asciiTheme="minorHAnsi" w:eastAsia="Liberation Serif" w:hAnsiTheme="minorHAnsi" w:cstheme="minorHAnsi"/>
          <w:sz w:val="22"/>
          <w:szCs w:val="22"/>
          <w:lang w:eastAsia="ar-SA" w:bidi="ar-SA"/>
        </w:rPr>
        <w:t>n cas de nécessité liée à l’organisation des séances des assemblées, la délibération pourra être transmise dans le délai d’un mois et demi suivant le 15 mai, soit avant le 30 juin 2025</w:t>
      </w:r>
      <w:r w:rsidR="00242976">
        <w:rPr>
          <w:rFonts w:asciiTheme="minorHAnsi" w:eastAsia="Liberation Serif" w:hAnsiTheme="minorHAnsi" w:cstheme="minorHAnsi"/>
          <w:sz w:val="22"/>
          <w:szCs w:val="22"/>
          <w:lang w:eastAsia="ar-SA" w:bidi="ar-SA"/>
        </w:rPr>
        <w:t>.</w:t>
      </w:r>
    </w:p>
    <w:p w14:paraId="51B808F8" w14:textId="77777777" w:rsidR="00F4670A" w:rsidRPr="009B5453" w:rsidRDefault="00F4670A" w:rsidP="00F4670A">
      <w:pPr>
        <w:pStyle w:val="m-corpstexte"/>
        <w:rPr>
          <w:rFonts w:asciiTheme="minorHAnsi" w:eastAsia="Liberation Serif" w:hAnsiTheme="minorHAnsi" w:cstheme="minorHAnsi"/>
          <w:w w:val="100"/>
          <w:sz w:val="22"/>
          <w:szCs w:val="22"/>
          <w:lang w:eastAsia="ar-SA"/>
        </w:rPr>
      </w:pPr>
      <w:r w:rsidRPr="009B5453">
        <w:rPr>
          <w:rStyle w:val="Policepardfaut1"/>
          <w:rFonts w:asciiTheme="minorHAnsi" w:eastAsia="Liberation Serif" w:hAnsiTheme="minorHAnsi" w:cstheme="minorHAnsi"/>
          <w:w w:val="100"/>
          <w:sz w:val="22"/>
          <w:szCs w:val="22"/>
          <w:lang w:eastAsia="ar-SA"/>
        </w:rPr>
        <w:t>En cas de difficulté ou de problème technique concernant la transmission des documents, vous pouvez vous adresser à votre DREAL</w:t>
      </w:r>
      <w:r>
        <w:rPr>
          <w:rStyle w:val="Policepardfaut1"/>
          <w:rFonts w:asciiTheme="minorHAnsi" w:eastAsia="Liberation Serif" w:hAnsiTheme="minorHAnsi" w:cstheme="minorHAnsi"/>
          <w:w w:val="100"/>
          <w:sz w:val="22"/>
          <w:szCs w:val="22"/>
          <w:lang w:eastAsia="ar-SA"/>
        </w:rPr>
        <w:t>.</w:t>
      </w:r>
    </w:p>
    <w:p w14:paraId="1C3CF42D" w14:textId="77777777" w:rsidR="00F4670A" w:rsidRPr="009B5453" w:rsidRDefault="00F4670A" w:rsidP="00F4670A">
      <w:pPr>
        <w:pStyle w:val="Standard"/>
        <w:jc w:val="both"/>
        <w:outlineLvl w:val="0"/>
        <w:rPr>
          <w:rFonts w:asciiTheme="minorHAnsi" w:eastAsia="Liberation Serif" w:hAnsiTheme="minorHAnsi" w:cstheme="minorHAnsi"/>
          <w:b/>
          <w:i/>
          <w:sz w:val="22"/>
          <w:szCs w:val="22"/>
        </w:rPr>
      </w:pPr>
      <w:r>
        <w:rPr>
          <w:rFonts w:asciiTheme="minorHAnsi" w:eastAsia="Liberation Serif" w:hAnsiTheme="minorHAnsi" w:cstheme="minorHAnsi"/>
          <w:b/>
          <w:i/>
          <w:sz w:val="22"/>
          <w:szCs w:val="22"/>
        </w:rPr>
        <w:t>5</w:t>
      </w:r>
      <w:r w:rsidRPr="009B5453">
        <w:rPr>
          <w:rFonts w:asciiTheme="minorHAnsi" w:eastAsia="Liberation Serif" w:hAnsiTheme="minorHAnsi" w:cstheme="minorHAnsi"/>
          <w:b/>
          <w:i/>
          <w:sz w:val="22"/>
          <w:szCs w:val="22"/>
        </w:rPr>
        <w:t>.2 Contenu du dossier de candidature</w:t>
      </w:r>
    </w:p>
    <w:p w14:paraId="69703345" w14:textId="77777777" w:rsidR="00F4670A" w:rsidRPr="009B5453" w:rsidRDefault="00F4670A" w:rsidP="00F4670A">
      <w:pPr>
        <w:pStyle w:val="m-corpstexte"/>
        <w:rPr>
          <w:rFonts w:asciiTheme="minorHAnsi" w:eastAsia="Liberation Serif" w:hAnsiTheme="minorHAnsi" w:cstheme="minorHAnsi"/>
          <w:w w:val="100"/>
          <w:sz w:val="22"/>
          <w:szCs w:val="22"/>
          <w:lang w:eastAsia="ar-SA"/>
        </w:rPr>
      </w:pPr>
      <w:r w:rsidRPr="009B5453">
        <w:rPr>
          <w:rFonts w:asciiTheme="minorHAnsi" w:eastAsia="Liberation Serif" w:hAnsiTheme="minorHAnsi" w:cstheme="minorHAnsi"/>
          <w:w w:val="100"/>
          <w:sz w:val="22"/>
          <w:szCs w:val="22"/>
          <w:lang w:eastAsia="ar-SA"/>
        </w:rPr>
        <w:t>Le dossier de candidature doit être renseigné par la structure porteuse du Plan de paysage, à savoir une collectivité (commune, intercommunalité, syndicat mixte, conseil</w:t>
      </w:r>
      <w:r>
        <w:rPr>
          <w:rFonts w:asciiTheme="minorHAnsi" w:eastAsia="Liberation Serif" w:hAnsiTheme="minorHAnsi" w:cstheme="minorHAnsi"/>
          <w:w w:val="100"/>
          <w:sz w:val="22"/>
          <w:szCs w:val="22"/>
          <w:lang w:eastAsia="ar-SA"/>
        </w:rPr>
        <w:t xml:space="preserve"> général, conseil régional, etc.</w:t>
      </w:r>
      <w:r w:rsidRPr="009B5453">
        <w:rPr>
          <w:rFonts w:asciiTheme="minorHAnsi" w:eastAsia="Liberation Serif" w:hAnsiTheme="minorHAnsi" w:cstheme="minorHAnsi"/>
          <w:w w:val="100"/>
          <w:sz w:val="22"/>
          <w:szCs w:val="22"/>
          <w:lang w:eastAsia="ar-SA"/>
        </w:rPr>
        <w:t>), une association ou autre structure ayant capacité d’agir dans le périmètre et par sa compétence Paysage.</w:t>
      </w:r>
    </w:p>
    <w:p w14:paraId="106BBE81" w14:textId="77777777" w:rsidR="00F4670A" w:rsidRPr="002D141D" w:rsidRDefault="00F4670A" w:rsidP="003E10CD">
      <w:pPr>
        <w:pStyle w:val="m-corpstexte"/>
        <w:numPr>
          <w:ilvl w:val="0"/>
          <w:numId w:val="3"/>
        </w:numPr>
        <w:spacing w:after="0"/>
        <w:rPr>
          <w:rStyle w:val="Policepardfaut1"/>
          <w:rFonts w:asciiTheme="minorHAnsi" w:hAnsiTheme="minorHAnsi" w:cstheme="minorHAnsi"/>
          <w:b/>
          <w:w w:val="100"/>
          <w:sz w:val="22"/>
          <w:szCs w:val="22"/>
        </w:rPr>
      </w:pPr>
      <w:r w:rsidRPr="009B5453">
        <w:rPr>
          <w:rStyle w:val="Policepardfaut1"/>
          <w:rFonts w:asciiTheme="minorHAnsi" w:eastAsia="Liberation Serif" w:hAnsiTheme="minorHAnsi" w:cstheme="minorHAnsi"/>
          <w:w w:val="100"/>
          <w:sz w:val="22"/>
          <w:szCs w:val="22"/>
          <w:lang w:eastAsia="ar-SA"/>
        </w:rPr>
        <w:t xml:space="preserve">Les </w:t>
      </w:r>
      <w:r>
        <w:rPr>
          <w:rStyle w:val="Policepardfaut1"/>
          <w:rFonts w:asciiTheme="minorHAnsi" w:eastAsia="Liberation Serif" w:hAnsiTheme="minorHAnsi" w:cstheme="minorHAnsi"/>
          <w:w w:val="100"/>
          <w:sz w:val="22"/>
          <w:szCs w:val="22"/>
          <w:lang w:eastAsia="ar-SA"/>
        </w:rPr>
        <w:t xml:space="preserve">modalités de la concertation sont décrites dans </w:t>
      </w:r>
      <w:r w:rsidRPr="002D141D">
        <w:rPr>
          <w:rStyle w:val="Policepardfaut1"/>
          <w:rFonts w:asciiTheme="minorHAnsi" w:eastAsia="Liberation Serif" w:hAnsiTheme="minorHAnsi" w:cstheme="minorHAnsi"/>
          <w:b/>
          <w:w w:val="100"/>
          <w:sz w:val="22"/>
          <w:szCs w:val="22"/>
          <w:lang w:eastAsia="ar-SA"/>
        </w:rPr>
        <w:t>l’annexe 1</w:t>
      </w:r>
      <w:r>
        <w:rPr>
          <w:rStyle w:val="Policepardfaut1"/>
          <w:rFonts w:asciiTheme="minorHAnsi" w:eastAsia="Liberation Serif" w:hAnsiTheme="minorHAnsi" w:cstheme="minorHAnsi"/>
          <w:w w:val="100"/>
          <w:sz w:val="22"/>
          <w:szCs w:val="22"/>
          <w:lang w:eastAsia="ar-SA"/>
        </w:rPr>
        <w:t xml:space="preserve"> </w:t>
      </w:r>
    </w:p>
    <w:p w14:paraId="10780593" w14:textId="77777777" w:rsidR="00F4670A" w:rsidRPr="009B5453" w:rsidRDefault="00F4670A" w:rsidP="003E10CD">
      <w:pPr>
        <w:pStyle w:val="m-corpstexte"/>
        <w:numPr>
          <w:ilvl w:val="0"/>
          <w:numId w:val="3"/>
        </w:numPr>
        <w:spacing w:after="0"/>
        <w:rPr>
          <w:rFonts w:asciiTheme="minorHAnsi" w:hAnsiTheme="minorHAnsi" w:cstheme="minorHAnsi"/>
          <w:b/>
          <w:w w:val="100"/>
          <w:sz w:val="22"/>
          <w:szCs w:val="22"/>
        </w:rPr>
      </w:pPr>
      <w:r>
        <w:rPr>
          <w:rStyle w:val="Policepardfaut1"/>
          <w:rFonts w:asciiTheme="minorHAnsi" w:eastAsia="Liberation Serif" w:hAnsiTheme="minorHAnsi" w:cstheme="minorHAnsi"/>
          <w:w w:val="100"/>
          <w:sz w:val="22"/>
          <w:szCs w:val="22"/>
          <w:lang w:eastAsia="ar-SA"/>
        </w:rPr>
        <w:t xml:space="preserve">Les éléments </w:t>
      </w:r>
      <w:r w:rsidRPr="009B5453">
        <w:rPr>
          <w:rStyle w:val="Policepardfaut1"/>
          <w:rFonts w:asciiTheme="minorHAnsi" w:eastAsia="Liberation Serif" w:hAnsiTheme="minorHAnsi" w:cstheme="minorHAnsi"/>
          <w:w w:val="100"/>
          <w:sz w:val="22"/>
          <w:szCs w:val="22"/>
          <w:lang w:eastAsia="ar-SA"/>
        </w:rPr>
        <w:t xml:space="preserve">à fournir dans le cadre du dossier de candidature </w:t>
      </w:r>
      <w:r>
        <w:rPr>
          <w:rStyle w:val="Policepardfaut1"/>
          <w:rFonts w:asciiTheme="minorHAnsi" w:eastAsia="Liberation Serif" w:hAnsiTheme="minorHAnsi" w:cstheme="minorHAnsi"/>
          <w:b/>
          <w:w w:val="100"/>
          <w:sz w:val="22"/>
          <w:szCs w:val="22"/>
          <w:lang w:eastAsia="ar-SA"/>
        </w:rPr>
        <w:t xml:space="preserve">du volet généraliste </w:t>
      </w:r>
      <w:r w:rsidRPr="009B5453">
        <w:rPr>
          <w:rStyle w:val="Policepardfaut1"/>
          <w:rFonts w:asciiTheme="minorHAnsi" w:eastAsia="Liberation Serif" w:hAnsiTheme="minorHAnsi" w:cstheme="minorHAnsi"/>
          <w:w w:val="100"/>
          <w:sz w:val="22"/>
          <w:szCs w:val="22"/>
          <w:lang w:eastAsia="ar-SA"/>
        </w:rPr>
        <w:t>sont détaillés dans</w:t>
      </w:r>
      <w:r w:rsidRPr="009B5453">
        <w:rPr>
          <w:rStyle w:val="Policepardfaut1"/>
          <w:rFonts w:asciiTheme="minorHAnsi" w:eastAsia="Liberation Serif" w:hAnsiTheme="minorHAnsi" w:cstheme="minorHAnsi"/>
          <w:b/>
          <w:w w:val="100"/>
          <w:sz w:val="22"/>
          <w:szCs w:val="22"/>
          <w:lang w:eastAsia="ar-SA"/>
        </w:rPr>
        <w:t xml:space="preserve"> l’annexe 2.</w:t>
      </w:r>
    </w:p>
    <w:p w14:paraId="677AA068" w14:textId="77777777" w:rsidR="00F4670A" w:rsidRPr="009B5453" w:rsidRDefault="00F4670A" w:rsidP="003E10CD">
      <w:pPr>
        <w:pStyle w:val="m-corpstexte"/>
        <w:numPr>
          <w:ilvl w:val="0"/>
          <w:numId w:val="3"/>
        </w:numPr>
        <w:spacing w:after="0"/>
        <w:rPr>
          <w:rStyle w:val="Policepardfaut1"/>
          <w:rFonts w:asciiTheme="minorHAnsi" w:hAnsiTheme="minorHAnsi" w:cstheme="minorHAnsi"/>
          <w:b/>
          <w:w w:val="100"/>
          <w:sz w:val="22"/>
          <w:szCs w:val="22"/>
        </w:rPr>
      </w:pPr>
      <w:r w:rsidRPr="009B5453">
        <w:rPr>
          <w:rStyle w:val="Policepardfaut1"/>
          <w:rFonts w:asciiTheme="minorHAnsi" w:eastAsia="Liberation Serif" w:hAnsiTheme="minorHAnsi" w:cstheme="minorHAnsi"/>
          <w:w w:val="100"/>
          <w:sz w:val="22"/>
          <w:szCs w:val="22"/>
          <w:lang w:eastAsia="ar-SA"/>
        </w:rPr>
        <w:t xml:space="preserve">Les éléments à fournir dans le cadre du dossier de candidature </w:t>
      </w:r>
      <w:r>
        <w:rPr>
          <w:rStyle w:val="Policepardfaut1"/>
          <w:rFonts w:asciiTheme="minorHAnsi" w:eastAsia="Liberation Serif" w:hAnsiTheme="minorHAnsi" w:cstheme="minorHAnsi"/>
          <w:b/>
          <w:w w:val="100"/>
          <w:sz w:val="22"/>
          <w:szCs w:val="22"/>
          <w:lang w:eastAsia="ar-SA"/>
        </w:rPr>
        <w:t xml:space="preserve">du </w:t>
      </w:r>
      <w:r w:rsidRPr="009B5453">
        <w:rPr>
          <w:rStyle w:val="Policepardfaut1"/>
          <w:rFonts w:asciiTheme="minorHAnsi" w:eastAsia="Liberation Serif" w:hAnsiTheme="minorHAnsi" w:cstheme="minorHAnsi"/>
          <w:b/>
          <w:w w:val="100"/>
          <w:sz w:val="22"/>
          <w:szCs w:val="22"/>
          <w:lang w:eastAsia="ar-SA"/>
        </w:rPr>
        <w:t xml:space="preserve">volet transition énergétique et écologique </w:t>
      </w:r>
      <w:r w:rsidRPr="009B5453">
        <w:rPr>
          <w:rStyle w:val="Policepardfaut1"/>
          <w:rFonts w:asciiTheme="minorHAnsi" w:eastAsia="Liberation Serif" w:hAnsiTheme="minorHAnsi" w:cstheme="minorHAnsi"/>
          <w:w w:val="100"/>
          <w:sz w:val="22"/>
          <w:szCs w:val="22"/>
          <w:lang w:eastAsia="ar-SA"/>
        </w:rPr>
        <w:t>sont détaillés dans</w:t>
      </w:r>
      <w:r w:rsidRPr="009B5453">
        <w:rPr>
          <w:rStyle w:val="Policepardfaut1"/>
          <w:rFonts w:asciiTheme="minorHAnsi" w:eastAsia="Liberation Serif" w:hAnsiTheme="minorHAnsi" w:cstheme="minorHAnsi"/>
          <w:b/>
          <w:w w:val="100"/>
          <w:sz w:val="22"/>
          <w:szCs w:val="22"/>
          <w:lang w:eastAsia="ar-SA"/>
        </w:rPr>
        <w:t xml:space="preserve"> les annexe</w:t>
      </w:r>
      <w:r>
        <w:rPr>
          <w:rStyle w:val="Policepardfaut1"/>
          <w:rFonts w:asciiTheme="minorHAnsi" w:eastAsia="Liberation Serif" w:hAnsiTheme="minorHAnsi" w:cstheme="minorHAnsi"/>
          <w:b/>
          <w:w w:val="100"/>
          <w:sz w:val="22"/>
          <w:szCs w:val="22"/>
          <w:lang w:eastAsia="ar-SA"/>
        </w:rPr>
        <w:t>s</w:t>
      </w:r>
      <w:r w:rsidRPr="009B5453">
        <w:rPr>
          <w:rStyle w:val="Policepardfaut1"/>
          <w:rFonts w:asciiTheme="minorHAnsi" w:eastAsia="Liberation Serif" w:hAnsiTheme="minorHAnsi" w:cstheme="minorHAnsi"/>
          <w:b/>
          <w:w w:val="100"/>
          <w:sz w:val="22"/>
          <w:szCs w:val="22"/>
          <w:lang w:eastAsia="ar-SA"/>
        </w:rPr>
        <w:t xml:space="preserve"> 2 et 4.</w:t>
      </w:r>
    </w:p>
    <w:p w14:paraId="6668A4F9" w14:textId="1D6FBFAA" w:rsidR="00F4670A" w:rsidRPr="009B5453" w:rsidRDefault="00F4670A" w:rsidP="003E10CD">
      <w:pPr>
        <w:pStyle w:val="m-corpstexte"/>
        <w:numPr>
          <w:ilvl w:val="0"/>
          <w:numId w:val="3"/>
        </w:numPr>
        <w:spacing w:after="0"/>
        <w:rPr>
          <w:rStyle w:val="Policepardfaut1"/>
          <w:rFonts w:asciiTheme="minorHAnsi" w:hAnsiTheme="minorHAnsi" w:cstheme="minorHAnsi"/>
          <w:b/>
          <w:w w:val="100"/>
          <w:sz w:val="22"/>
          <w:szCs w:val="22"/>
        </w:rPr>
      </w:pPr>
      <w:r w:rsidRPr="009B5453">
        <w:rPr>
          <w:rStyle w:val="Policepardfaut1"/>
          <w:rFonts w:asciiTheme="minorHAnsi" w:hAnsiTheme="minorHAnsi" w:cstheme="minorHAnsi"/>
          <w:w w:val="100"/>
          <w:sz w:val="22"/>
          <w:szCs w:val="22"/>
        </w:rPr>
        <w:t>Les éléments à fournir dans le cadre du dossier de candidature</w:t>
      </w:r>
      <w:r w:rsidRPr="009B5453">
        <w:rPr>
          <w:rStyle w:val="Policepardfaut1"/>
          <w:rFonts w:asciiTheme="minorHAnsi" w:hAnsiTheme="minorHAnsi" w:cstheme="minorHAnsi"/>
          <w:b/>
          <w:w w:val="100"/>
          <w:sz w:val="22"/>
          <w:szCs w:val="22"/>
        </w:rPr>
        <w:t xml:space="preserve"> </w:t>
      </w:r>
      <w:r>
        <w:rPr>
          <w:rStyle w:val="Policepardfaut1"/>
          <w:rFonts w:asciiTheme="minorHAnsi" w:hAnsiTheme="minorHAnsi" w:cstheme="minorHAnsi"/>
          <w:b/>
          <w:w w:val="100"/>
          <w:sz w:val="22"/>
          <w:szCs w:val="22"/>
        </w:rPr>
        <w:t xml:space="preserve">du </w:t>
      </w:r>
      <w:r w:rsidRPr="009B5453">
        <w:rPr>
          <w:rStyle w:val="Policepardfaut1"/>
          <w:rFonts w:asciiTheme="minorHAnsi" w:hAnsiTheme="minorHAnsi" w:cstheme="minorHAnsi"/>
          <w:b/>
          <w:w w:val="100"/>
          <w:sz w:val="22"/>
          <w:szCs w:val="22"/>
        </w:rPr>
        <w:t xml:space="preserve">volet biodiversité </w:t>
      </w:r>
      <w:r w:rsidRPr="009B5453">
        <w:rPr>
          <w:rStyle w:val="Policepardfaut1"/>
          <w:rFonts w:asciiTheme="minorHAnsi" w:hAnsiTheme="minorHAnsi" w:cstheme="minorHAnsi"/>
          <w:w w:val="100"/>
          <w:sz w:val="22"/>
          <w:szCs w:val="22"/>
        </w:rPr>
        <w:t xml:space="preserve">sont détaillés dans </w:t>
      </w:r>
      <w:r w:rsidRPr="002D141D">
        <w:rPr>
          <w:rStyle w:val="Policepardfaut1"/>
          <w:rFonts w:asciiTheme="minorHAnsi" w:hAnsiTheme="minorHAnsi" w:cstheme="minorHAnsi"/>
          <w:b/>
          <w:w w:val="100"/>
          <w:sz w:val="22"/>
          <w:szCs w:val="22"/>
        </w:rPr>
        <w:t>les</w:t>
      </w:r>
      <w:r w:rsidRPr="00C31C43">
        <w:rPr>
          <w:rStyle w:val="Policepardfaut1"/>
          <w:rFonts w:asciiTheme="minorHAnsi" w:hAnsiTheme="minorHAnsi" w:cstheme="minorHAnsi"/>
          <w:b/>
          <w:w w:val="100"/>
          <w:sz w:val="22"/>
          <w:szCs w:val="22"/>
        </w:rPr>
        <w:t xml:space="preserve"> </w:t>
      </w:r>
      <w:r w:rsidRPr="009B5453">
        <w:rPr>
          <w:rStyle w:val="Policepardfaut1"/>
          <w:rFonts w:asciiTheme="minorHAnsi" w:hAnsiTheme="minorHAnsi" w:cstheme="minorHAnsi"/>
          <w:b/>
          <w:w w:val="100"/>
          <w:sz w:val="22"/>
          <w:szCs w:val="22"/>
        </w:rPr>
        <w:t>annexes 2</w:t>
      </w:r>
      <w:r w:rsidR="00242976">
        <w:rPr>
          <w:rStyle w:val="Policepardfaut1"/>
          <w:rFonts w:asciiTheme="minorHAnsi" w:hAnsiTheme="minorHAnsi" w:cstheme="minorHAnsi"/>
          <w:b/>
          <w:w w:val="100"/>
          <w:sz w:val="22"/>
          <w:szCs w:val="22"/>
        </w:rPr>
        <w:t>,</w:t>
      </w:r>
      <w:r w:rsidRPr="009B5453">
        <w:rPr>
          <w:rStyle w:val="Policepardfaut1"/>
          <w:rFonts w:asciiTheme="minorHAnsi" w:hAnsiTheme="minorHAnsi" w:cstheme="minorHAnsi"/>
          <w:b/>
          <w:w w:val="100"/>
          <w:sz w:val="22"/>
          <w:szCs w:val="22"/>
        </w:rPr>
        <w:t xml:space="preserve"> 5</w:t>
      </w:r>
      <w:r w:rsidR="00242976">
        <w:rPr>
          <w:rStyle w:val="Policepardfaut1"/>
          <w:rFonts w:asciiTheme="minorHAnsi" w:hAnsiTheme="minorHAnsi" w:cstheme="minorHAnsi"/>
          <w:b/>
          <w:w w:val="100"/>
          <w:sz w:val="22"/>
          <w:szCs w:val="22"/>
        </w:rPr>
        <w:t xml:space="preserve"> </w:t>
      </w:r>
      <w:r w:rsidR="00242976" w:rsidRPr="003E10CD">
        <w:rPr>
          <w:rStyle w:val="Policepardfaut1"/>
          <w:rFonts w:asciiTheme="minorHAnsi" w:hAnsiTheme="minorHAnsi" w:cstheme="minorHAnsi"/>
          <w:b/>
          <w:w w:val="100"/>
          <w:sz w:val="22"/>
          <w:szCs w:val="22"/>
        </w:rPr>
        <w:t>et 5-bis</w:t>
      </w:r>
      <w:r w:rsidRPr="003E10CD">
        <w:rPr>
          <w:rStyle w:val="Policepardfaut1"/>
          <w:rFonts w:asciiTheme="minorHAnsi" w:hAnsiTheme="minorHAnsi" w:cstheme="minorHAnsi"/>
          <w:b/>
          <w:w w:val="100"/>
          <w:sz w:val="22"/>
          <w:szCs w:val="22"/>
        </w:rPr>
        <w:t>.</w:t>
      </w:r>
    </w:p>
    <w:p w14:paraId="578DD393" w14:textId="77777777" w:rsidR="00F4670A" w:rsidRPr="009B5453" w:rsidRDefault="00F4670A" w:rsidP="00F4670A">
      <w:pPr>
        <w:pStyle w:val="m-InterTitre1"/>
        <w:numPr>
          <w:ilvl w:val="0"/>
          <w:numId w:val="1"/>
        </w:numPr>
        <w:spacing w:before="240" w:after="0"/>
        <w:rPr>
          <w:rFonts w:asciiTheme="minorHAnsi" w:hAnsiTheme="minorHAnsi" w:cstheme="minorHAnsi"/>
          <w:w w:val="100"/>
          <w:u w:val="single"/>
        </w:rPr>
      </w:pPr>
      <w:r w:rsidRPr="009B5453">
        <w:rPr>
          <w:rFonts w:asciiTheme="minorHAnsi" w:hAnsiTheme="minorHAnsi" w:cstheme="minorHAnsi"/>
          <w:w w:val="100"/>
          <w:u w:val="single"/>
        </w:rPr>
        <w:t>Modalités de sélection des candidats et calendrier</w:t>
      </w:r>
    </w:p>
    <w:p w14:paraId="76FA968D" w14:textId="77777777" w:rsidR="00F4670A" w:rsidRPr="009B5453" w:rsidRDefault="00F4670A" w:rsidP="00F4670A">
      <w:pPr>
        <w:pStyle w:val="m-corpstexte"/>
        <w:rPr>
          <w:rFonts w:asciiTheme="minorHAnsi" w:hAnsiTheme="minorHAnsi" w:cstheme="minorHAnsi"/>
          <w:b/>
          <w:bCs/>
          <w:w w:val="100"/>
          <w:sz w:val="16"/>
          <w:szCs w:val="16"/>
        </w:rPr>
      </w:pPr>
    </w:p>
    <w:p w14:paraId="066E8B7F" w14:textId="77777777" w:rsidR="00F4670A" w:rsidRPr="009B5453" w:rsidRDefault="00F4670A" w:rsidP="00F4670A">
      <w:pPr>
        <w:pStyle w:val="Standard"/>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6.1 Critères d’évaluation des candidatures</w:t>
      </w:r>
    </w:p>
    <w:p w14:paraId="59EA4CBE" w14:textId="77777777" w:rsidR="00F4670A" w:rsidRPr="009B5453" w:rsidRDefault="00F4670A" w:rsidP="00F4670A">
      <w:pPr>
        <w:pStyle w:val="m-corpstexte"/>
        <w:tabs>
          <w:tab w:val="left" w:pos="360"/>
        </w:tabs>
        <w:rPr>
          <w:rFonts w:asciiTheme="minorHAnsi" w:hAnsiTheme="minorHAnsi" w:cstheme="minorHAnsi"/>
          <w:w w:val="100"/>
          <w:sz w:val="22"/>
          <w:szCs w:val="22"/>
        </w:rPr>
      </w:pPr>
      <w:r w:rsidRPr="009B5453">
        <w:rPr>
          <w:rStyle w:val="Policepardfaut1"/>
          <w:rFonts w:asciiTheme="minorHAnsi" w:eastAsia="Liberation Serif" w:hAnsiTheme="minorHAnsi" w:cstheme="minorHAnsi"/>
          <w:w w:val="100"/>
          <w:sz w:val="22"/>
          <w:szCs w:val="22"/>
          <w:lang w:eastAsia="ar-SA"/>
        </w:rPr>
        <w:t xml:space="preserve">Les critères de sélection visent à évaluer la qualité du projet, </w:t>
      </w:r>
      <w:r w:rsidRPr="009B5453">
        <w:rPr>
          <w:rStyle w:val="Policepardfaut1"/>
          <w:rFonts w:asciiTheme="minorHAnsi" w:eastAsia="Liberation Serif" w:hAnsiTheme="minorHAnsi" w:cstheme="minorHAnsi"/>
          <w:b/>
          <w:w w:val="100"/>
          <w:sz w:val="22"/>
          <w:szCs w:val="22"/>
          <w:lang w:eastAsia="ar-SA"/>
        </w:rPr>
        <w:t>le caractère stratégique et opérationnel</w:t>
      </w:r>
      <w:r w:rsidRPr="009B5453">
        <w:rPr>
          <w:rStyle w:val="Policepardfaut1"/>
          <w:rFonts w:asciiTheme="minorHAnsi" w:eastAsia="Liberation Serif" w:hAnsiTheme="minorHAnsi" w:cstheme="minorHAnsi"/>
          <w:w w:val="100"/>
          <w:sz w:val="22"/>
          <w:szCs w:val="22"/>
          <w:lang w:eastAsia="ar-SA"/>
        </w:rPr>
        <w:t xml:space="preserve"> de la démarche, la </w:t>
      </w:r>
      <w:r w:rsidRPr="009B5453">
        <w:rPr>
          <w:rStyle w:val="Policepardfaut1"/>
          <w:rFonts w:asciiTheme="minorHAnsi" w:eastAsia="Liberation Serif" w:hAnsiTheme="minorHAnsi" w:cstheme="minorHAnsi"/>
          <w:b/>
          <w:w w:val="100"/>
          <w:sz w:val="22"/>
          <w:szCs w:val="22"/>
          <w:lang w:eastAsia="ar-SA"/>
        </w:rPr>
        <w:t>motivation</w:t>
      </w:r>
      <w:r w:rsidRPr="009B5453">
        <w:rPr>
          <w:rStyle w:val="Policepardfaut1"/>
          <w:rFonts w:asciiTheme="minorHAnsi" w:eastAsia="Liberation Serif" w:hAnsiTheme="minorHAnsi" w:cstheme="minorHAnsi"/>
          <w:w w:val="100"/>
          <w:sz w:val="22"/>
          <w:szCs w:val="22"/>
          <w:lang w:eastAsia="ar-SA"/>
        </w:rPr>
        <w:t xml:space="preserve"> du porteur de projet et la </w:t>
      </w:r>
      <w:r w:rsidRPr="009B5453">
        <w:rPr>
          <w:rStyle w:val="Policepardfaut1"/>
          <w:rFonts w:asciiTheme="minorHAnsi" w:eastAsia="Liberation Serif" w:hAnsiTheme="minorHAnsi" w:cstheme="minorHAnsi"/>
          <w:b/>
          <w:w w:val="100"/>
          <w:sz w:val="22"/>
          <w:szCs w:val="22"/>
          <w:lang w:eastAsia="ar-SA"/>
        </w:rPr>
        <w:t>réalité de la concertation</w:t>
      </w:r>
      <w:r w:rsidRPr="009B5453">
        <w:rPr>
          <w:rStyle w:val="Policepardfaut1"/>
          <w:rFonts w:asciiTheme="minorHAnsi" w:eastAsia="Liberation Serif" w:hAnsiTheme="minorHAnsi" w:cstheme="minorHAnsi"/>
          <w:w w:val="100"/>
          <w:sz w:val="22"/>
          <w:szCs w:val="22"/>
          <w:lang w:eastAsia="ar-SA"/>
        </w:rPr>
        <w:t>. De manière détaillée :</w:t>
      </w:r>
    </w:p>
    <w:p w14:paraId="0C8F0B6A" w14:textId="77777777" w:rsidR="00F4670A" w:rsidRPr="009B5453" w:rsidRDefault="00F4670A" w:rsidP="003E10CD">
      <w:pPr>
        <w:pStyle w:val="m-corpstexte"/>
        <w:numPr>
          <w:ilvl w:val="0"/>
          <w:numId w:val="6"/>
        </w:numPr>
        <w:tabs>
          <w:tab w:val="left" w:pos="-11160"/>
          <w:tab w:val="left" w:pos="-10800"/>
        </w:tabs>
        <w:ind w:left="360"/>
        <w:textAlignment w:val="auto"/>
        <w:rPr>
          <w:rFonts w:asciiTheme="minorHAnsi" w:hAnsiTheme="minorHAnsi" w:cstheme="minorHAnsi"/>
          <w:w w:val="100"/>
          <w:sz w:val="22"/>
          <w:szCs w:val="22"/>
        </w:rPr>
      </w:pPr>
      <w:r w:rsidRPr="009B5453">
        <w:rPr>
          <w:rStyle w:val="Policepardfaut1"/>
          <w:rFonts w:asciiTheme="minorHAnsi" w:eastAsia="Liberation Serif" w:hAnsiTheme="minorHAnsi" w:cstheme="minorHAnsi"/>
          <w:w w:val="100"/>
          <w:sz w:val="22"/>
          <w:szCs w:val="22"/>
          <w:lang w:eastAsia="ar-SA"/>
        </w:rPr>
        <w:lastRenderedPageBreak/>
        <w:t xml:space="preserve">La </w:t>
      </w:r>
      <w:r w:rsidRPr="009B5453">
        <w:rPr>
          <w:rStyle w:val="Policepardfaut1"/>
          <w:rFonts w:asciiTheme="minorHAnsi" w:eastAsia="Liberation Serif" w:hAnsiTheme="minorHAnsi" w:cstheme="minorHAnsi"/>
          <w:b/>
          <w:bCs/>
          <w:w w:val="100"/>
          <w:sz w:val="22"/>
          <w:szCs w:val="22"/>
          <w:lang w:eastAsia="ar-SA"/>
        </w:rPr>
        <w:t>qualité du projet</w:t>
      </w:r>
      <w:r w:rsidRPr="009B5453">
        <w:rPr>
          <w:rStyle w:val="Policepardfaut1"/>
          <w:rFonts w:asciiTheme="minorHAnsi" w:eastAsia="Liberation Serif" w:hAnsiTheme="minorHAnsi" w:cstheme="minorHAnsi"/>
          <w:w w:val="100"/>
          <w:sz w:val="22"/>
          <w:szCs w:val="22"/>
          <w:lang w:eastAsia="ar-SA"/>
        </w:rPr>
        <w:t xml:space="preserve"> : il s’agit tout d’abord de la capacité à poser de manière claire les problématiques auxquelles est confronté le territoire ainsi que les ressources potentielles pour y répondre. La candidature doit également argumenter le choix du périmètre et afficher une bonne compréhension des trois étapes de la démarche Plan de paysage tel qu’explicitée ci-dessus et de ses apports pour répondre à la problématique posée. Pour les candidatures ayant fait le choix d’un périmètre communal, il est demandé de justifier de ce choix.</w:t>
      </w:r>
    </w:p>
    <w:p w14:paraId="66B594AF" w14:textId="77777777" w:rsidR="00F4670A" w:rsidRPr="009B5453" w:rsidRDefault="00F4670A" w:rsidP="003E10CD">
      <w:pPr>
        <w:pStyle w:val="Paragraphedeliste"/>
        <w:numPr>
          <w:ilvl w:val="0"/>
          <w:numId w:val="9"/>
        </w:numPr>
        <w:spacing w:after="0"/>
        <w:ind w:left="360"/>
        <w:jc w:val="both"/>
      </w:pPr>
      <w:r w:rsidRPr="009B5453">
        <w:rPr>
          <w:rStyle w:val="Policepardfaut1"/>
          <w:rFonts w:eastAsia="Liberation Serif" w:cstheme="minorHAnsi"/>
          <w:lang w:eastAsia="ar-SA"/>
        </w:rPr>
        <w:t xml:space="preserve">La </w:t>
      </w:r>
      <w:r w:rsidRPr="009B5453">
        <w:rPr>
          <w:rStyle w:val="Policepardfaut1"/>
          <w:rFonts w:eastAsia="Liberation Serif" w:cstheme="minorHAnsi"/>
          <w:b/>
          <w:bCs/>
          <w:lang w:eastAsia="ar-SA"/>
        </w:rPr>
        <w:t xml:space="preserve">gouvernance </w:t>
      </w:r>
      <w:r w:rsidRPr="009B5453">
        <w:rPr>
          <w:rStyle w:val="Policepardfaut1"/>
          <w:rFonts w:eastAsia="Liberation Serif" w:cstheme="minorHAnsi"/>
          <w:bCs/>
          <w:lang w:eastAsia="ar-SA"/>
        </w:rPr>
        <w:t>et la</w:t>
      </w:r>
      <w:r w:rsidRPr="009B5453">
        <w:rPr>
          <w:rStyle w:val="Policepardfaut1"/>
          <w:rFonts w:eastAsia="Liberation Serif" w:cstheme="minorHAnsi"/>
          <w:b/>
          <w:bCs/>
          <w:lang w:eastAsia="ar-SA"/>
        </w:rPr>
        <w:t xml:space="preserve"> coordination du projet </w:t>
      </w:r>
      <w:r w:rsidRPr="009B5453">
        <w:rPr>
          <w:rStyle w:val="Policepardfaut1"/>
          <w:rFonts w:eastAsia="Liberation Serif" w:cstheme="minorHAnsi"/>
          <w:lang w:eastAsia="ar-SA"/>
        </w:rPr>
        <w:t>vise à</w:t>
      </w:r>
      <w:r w:rsidRPr="009B5453">
        <w:rPr>
          <w:rStyle w:val="Policepardfaut1"/>
          <w:rFonts w:eastAsia="Liberation Serif" w:cstheme="minorHAnsi"/>
          <w:b/>
          <w:bCs/>
          <w:lang w:eastAsia="ar-SA"/>
        </w:rPr>
        <w:t xml:space="preserve"> </w:t>
      </w:r>
      <w:r w:rsidRPr="009B5453">
        <w:rPr>
          <w:rStyle w:val="Policepardfaut1"/>
          <w:rFonts w:eastAsia="Liberation Serif" w:cstheme="minorHAnsi"/>
          <w:lang w:eastAsia="ar-SA"/>
        </w:rPr>
        <w:t xml:space="preserve">apprécier le portage politique du projet et le choix des partenaires à intégrer aux instances de décision. Le Plan de paysage est une démarche concertée et </w:t>
      </w:r>
      <w:proofErr w:type="spellStart"/>
      <w:r w:rsidRPr="009B5453">
        <w:rPr>
          <w:rStyle w:val="Policepardfaut1"/>
          <w:rFonts w:eastAsia="Liberation Serif" w:cstheme="minorHAnsi"/>
          <w:lang w:eastAsia="ar-SA"/>
        </w:rPr>
        <w:t>co</w:t>
      </w:r>
      <w:proofErr w:type="spellEnd"/>
      <w:r w:rsidRPr="009B5453">
        <w:rPr>
          <w:rStyle w:val="Policepardfaut1"/>
          <w:rFonts w:eastAsia="Liberation Serif" w:cstheme="minorHAnsi"/>
          <w:lang w:eastAsia="ar-SA"/>
        </w:rPr>
        <w:t>-construite et ne peut exister sans un appui fort des acteurs majeurs du territoire sur la problématique identifiée. Il est important de s’assurer de l’association des partenaires principaux de la démarche</w:t>
      </w:r>
      <w:r>
        <w:rPr>
          <w:rStyle w:val="Policepardfaut1"/>
          <w:rFonts w:eastAsia="Liberation Serif" w:cstheme="minorHAnsi"/>
          <w:lang w:eastAsia="ar-SA"/>
        </w:rPr>
        <w:t>,</w:t>
      </w:r>
      <w:r w:rsidRPr="009B5453">
        <w:rPr>
          <w:rStyle w:val="Policepardfaut1"/>
          <w:rFonts w:eastAsia="Liberation Serif" w:cstheme="minorHAnsi"/>
          <w:lang w:eastAsia="ar-SA"/>
        </w:rPr>
        <w:t xml:space="preserve"> pour créer une synergie entre les acteurs et une dynamique positive sur le territoire. </w:t>
      </w:r>
      <w:r w:rsidRPr="002D141D">
        <w:rPr>
          <w:rStyle w:val="Policepardfaut1"/>
          <w:rFonts w:cstheme="minorHAnsi"/>
          <w:b/>
        </w:rPr>
        <w:t xml:space="preserve">L’engagement </w:t>
      </w:r>
      <w:r>
        <w:rPr>
          <w:rStyle w:val="Policepardfaut1"/>
          <w:rFonts w:cstheme="minorHAnsi"/>
          <w:b/>
        </w:rPr>
        <w:t xml:space="preserve">à l’élaboration </w:t>
      </w:r>
      <w:r w:rsidRPr="002D141D">
        <w:rPr>
          <w:rStyle w:val="Policepardfaut1"/>
          <w:rFonts w:cstheme="minorHAnsi"/>
          <w:b/>
        </w:rPr>
        <w:t xml:space="preserve">d’une </w:t>
      </w:r>
      <w:r w:rsidRPr="00C31C43">
        <w:rPr>
          <w:rStyle w:val="Policepardfaut1"/>
          <w:rFonts w:cstheme="minorHAnsi"/>
          <w:b/>
        </w:rPr>
        <w:t>feuille</w:t>
      </w:r>
      <w:r w:rsidRPr="009B5453">
        <w:rPr>
          <w:rStyle w:val="Policepardfaut1"/>
          <w:rFonts w:cstheme="minorHAnsi"/>
          <w:b/>
        </w:rPr>
        <w:t xml:space="preserve"> de route</w:t>
      </w:r>
      <w:r w:rsidRPr="009B5453">
        <w:rPr>
          <w:rStyle w:val="Policepardfaut1"/>
          <w:rFonts w:cstheme="minorHAnsi"/>
        </w:rPr>
        <w:t xml:space="preserve"> </w:t>
      </w:r>
      <w:r w:rsidRPr="002D141D">
        <w:rPr>
          <w:rStyle w:val="Policepardfaut1"/>
          <w:rFonts w:cstheme="minorHAnsi"/>
          <w:b/>
        </w:rPr>
        <w:t>précise</w:t>
      </w:r>
      <w:r w:rsidRPr="009B5453">
        <w:rPr>
          <w:rStyle w:val="Policepardfaut1"/>
          <w:rFonts w:cstheme="minorHAnsi"/>
        </w:rPr>
        <w:t xml:space="preserve"> permettra </w:t>
      </w:r>
      <w:r w:rsidRPr="009B5453">
        <w:t>aux services de la structure porteuse d’étudier les actions prévues et leur faisabilité dans le temps. U</w:t>
      </w:r>
      <w:r w:rsidRPr="009B5453">
        <w:rPr>
          <w:rStyle w:val="Policepardfaut1"/>
          <w:rFonts w:cstheme="minorHAnsi"/>
        </w:rPr>
        <w:t xml:space="preserve">n </w:t>
      </w:r>
      <w:r w:rsidRPr="009B5453">
        <w:rPr>
          <w:rStyle w:val="Policepardfaut1"/>
          <w:rFonts w:cstheme="minorHAnsi"/>
          <w:b/>
        </w:rPr>
        <w:t>comité de suivi,</w:t>
      </w:r>
      <w:r w:rsidRPr="009B5453">
        <w:t xml:space="preserve"> </w:t>
      </w:r>
      <w:r w:rsidRPr="009B5453">
        <w:rPr>
          <w:rStyle w:val="Policepardfaut1"/>
          <w:rFonts w:cstheme="minorHAnsi"/>
        </w:rPr>
        <w:t>dans lequel la DREAL sera partie prenante, devra être constitué</w:t>
      </w:r>
      <w:r>
        <w:rPr>
          <w:rStyle w:val="Policepardfaut1"/>
          <w:rFonts w:cstheme="minorHAnsi"/>
        </w:rPr>
        <w:t xml:space="preserve"> à</w:t>
      </w:r>
      <w:r w:rsidRPr="009B5453">
        <w:rPr>
          <w:rStyle w:val="Policepardfaut1"/>
          <w:rFonts w:cstheme="minorHAnsi"/>
        </w:rPr>
        <w:t xml:space="preserve"> l’issue de la démarche </w:t>
      </w:r>
      <w:r w:rsidRPr="009B5453">
        <w:t>paysagère.</w:t>
      </w:r>
      <w:r>
        <w:t xml:space="preserve"> </w:t>
      </w:r>
    </w:p>
    <w:p w14:paraId="5F15D9BC" w14:textId="77777777" w:rsidR="00F4670A" w:rsidRPr="009B5453" w:rsidRDefault="00F4670A" w:rsidP="003E10CD">
      <w:pPr>
        <w:pStyle w:val="Paragraphedeliste"/>
        <w:spacing w:after="0"/>
        <w:ind w:left="360"/>
        <w:jc w:val="both"/>
      </w:pPr>
      <w:r w:rsidRPr="009B5453">
        <w:t>La place de l’intercommunalité et l’articulation politique et technique avec les démarches en cours seront explicités dans la candidature.</w:t>
      </w:r>
    </w:p>
    <w:p w14:paraId="644EEB2B" w14:textId="77777777" w:rsidR="00F4670A" w:rsidRPr="009B5453" w:rsidRDefault="00F4670A" w:rsidP="003E10CD">
      <w:pPr>
        <w:pStyle w:val="Paragraphedeliste"/>
        <w:numPr>
          <w:ilvl w:val="0"/>
          <w:numId w:val="9"/>
        </w:numPr>
        <w:spacing w:after="0"/>
        <w:ind w:left="360"/>
        <w:jc w:val="both"/>
      </w:pPr>
      <w:r w:rsidRPr="009B5453">
        <w:rPr>
          <w:rStyle w:val="Policepardfaut1"/>
          <w:rFonts w:eastAsia="Liberation Serif" w:cstheme="minorHAnsi"/>
          <w:lang w:eastAsia="ar-SA"/>
        </w:rPr>
        <w:t>La</w:t>
      </w:r>
      <w:r w:rsidRPr="009B5453">
        <w:rPr>
          <w:rStyle w:val="Policepardfaut1"/>
          <w:rFonts w:eastAsia="Liberation Serif" w:cstheme="minorHAnsi"/>
          <w:b/>
          <w:bCs/>
          <w:lang w:eastAsia="ar-SA"/>
        </w:rPr>
        <w:t xml:space="preserve"> réalité de la démarche de co-construction citoyenne </w:t>
      </w:r>
      <w:r w:rsidRPr="009B5453">
        <w:rPr>
          <w:rStyle w:val="Policepardfaut1"/>
          <w:rFonts w:eastAsia="Liberation Serif" w:cstheme="minorHAnsi"/>
          <w:lang w:eastAsia="ar-SA"/>
        </w:rPr>
        <w:t xml:space="preserve">et notamment les </w:t>
      </w:r>
      <w:r w:rsidRPr="00C31C43">
        <w:rPr>
          <w:rStyle w:val="Policepardfaut1"/>
          <w:rFonts w:eastAsia="Liberation Serif" w:cstheme="minorHAnsi"/>
          <w:lang w:eastAsia="ar-SA"/>
        </w:rPr>
        <w:t>modalités de concertation</w:t>
      </w:r>
      <w:r w:rsidRPr="009B5453">
        <w:rPr>
          <w:rStyle w:val="Policepardfaut1"/>
          <w:rFonts w:eastAsia="Liberation Serif" w:cstheme="minorHAnsi"/>
          <w:lang w:eastAsia="ar-SA"/>
        </w:rPr>
        <w:t xml:space="preserve"> et de participation envisagées avec les populations et les acteurs locaux du territoire, à travers des actions participatives notamment. Une mission dédiée à la concertation, distincte de celle d’élaboration du plan de paysage, pourra être envisagée et valorisée dans le soutien par le </w:t>
      </w:r>
      <w:r>
        <w:rPr>
          <w:rStyle w:val="Policepardfaut1"/>
          <w:rFonts w:eastAsia="Liberation Serif" w:cstheme="minorHAnsi"/>
          <w:lang w:eastAsia="ar-SA"/>
        </w:rPr>
        <w:t>m</w:t>
      </w:r>
      <w:r w:rsidRPr="009B5453">
        <w:rPr>
          <w:rStyle w:val="Policepardfaut1"/>
          <w:rFonts w:eastAsia="Liberation Serif" w:cstheme="minorHAnsi"/>
          <w:lang w:eastAsia="ar-SA"/>
        </w:rPr>
        <w:t>inistère.</w:t>
      </w:r>
    </w:p>
    <w:p w14:paraId="42A0C3B6" w14:textId="77777777" w:rsidR="00F4670A" w:rsidRPr="004D0A31" w:rsidRDefault="00F4670A" w:rsidP="003E10CD">
      <w:pPr>
        <w:pStyle w:val="m-corpstexte"/>
        <w:numPr>
          <w:ilvl w:val="0"/>
          <w:numId w:val="6"/>
        </w:numPr>
        <w:tabs>
          <w:tab w:val="left" w:pos="-11160"/>
          <w:tab w:val="left" w:pos="-10800"/>
        </w:tabs>
        <w:ind w:left="360"/>
        <w:textAlignment w:val="auto"/>
        <w:rPr>
          <w:rStyle w:val="Policepardfaut1"/>
          <w:rFonts w:asciiTheme="minorHAnsi" w:hAnsiTheme="minorHAnsi" w:cstheme="minorHAnsi"/>
          <w:w w:val="100"/>
          <w:sz w:val="22"/>
          <w:szCs w:val="22"/>
        </w:rPr>
      </w:pPr>
      <w:r w:rsidRPr="009B5453">
        <w:rPr>
          <w:rStyle w:val="Policepardfaut1"/>
          <w:rFonts w:asciiTheme="minorHAnsi" w:eastAsia="Liberation Serif" w:hAnsiTheme="minorHAnsi" w:cstheme="minorHAnsi"/>
          <w:b/>
          <w:bCs/>
          <w:w w:val="100"/>
          <w:sz w:val="22"/>
          <w:szCs w:val="22"/>
          <w:lang w:eastAsia="ar-SA"/>
        </w:rPr>
        <w:t xml:space="preserve">Le caractère opérationnel du projet : </w:t>
      </w:r>
      <w:r w:rsidRPr="009B5453">
        <w:rPr>
          <w:rStyle w:val="Policepardfaut1"/>
          <w:rFonts w:asciiTheme="minorHAnsi" w:eastAsia="Liberation Serif" w:hAnsiTheme="minorHAnsi" w:cstheme="minorHAnsi"/>
          <w:w w:val="100"/>
          <w:sz w:val="22"/>
          <w:szCs w:val="22"/>
          <w:lang w:eastAsia="ar-SA"/>
        </w:rPr>
        <w:t>Seront valorisés notamment le réalisme du calendrier, l’implication de partenaires multiples, la faisabilité financière, la prise en compte des projets déjà engagés sur le territoire et l’adéquation entre compétences, moyens et objectifs. La candidature doit démontrer que les ambitions du territoire sont en adéquation avec les moyens que la structure porteuse peut mobiliser et la motivation des différentes parties prenantes. Des pistes d’actions et l’identification des ressources humaines et financières clefs pour répondre à la problématique du Plan de paysage sont des atouts. Ces actions ne seront pas des actions déjà préexistantes mais bien des actions issues de la démarche prospective d’élaboration du plan de paysage.</w:t>
      </w:r>
    </w:p>
    <w:p w14:paraId="2C80F6F5" w14:textId="77777777" w:rsidR="00F4670A" w:rsidRPr="009B5453" w:rsidRDefault="00F4670A" w:rsidP="00F4670A">
      <w:pPr>
        <w:pStyle w:val="Standard"/>
        <w:spacing w:before="240"/>
        <w:jc w:val="both"/>
        <w:outlineLvl w:val="0"/>
        <w:rPr>
          <w:rFonts w:asciiTheme="minorHAnsi" w:eastAsia="Liberation Serif" w:hAnsiTheme="minorHAnsi" w:cstheme="minorHAnsi"/>
          <w:b/>
          <w:i/>
          <w:sz w:val="22"/>
          <w:szCs w:val="22"/>
        </w:rPr>
      </w:pPr>
      <w:r w:rsidRPr="009B5453">
        <w:rPr>
          <w:rFonts w:asciiTheme="minorHAnsi" w:eastAsia="Liberation Serif" w:hAnsiTheme="minorHAnsi" w:cstheme="minorHAnsi"/>
          <w:b/>
          <w:i/>
          <w:sz w:val="22"/>
          <w:szCs w:val="22"/>
        </w:rPr>
        <w:t>6.2 Procédure de sélection</w:t>
      </w:r>
    </w:p>
    <w:p w14:paraId="6A8EE6AC" w14:textId="77777777" w:rsidR="00F4670A" w:rsidRPr="009B5453" w:rsidRDefault="00F4670A" w:rsidP="00F4670A">
      <w:pPr>
        <w:pStyle w:val="m-corpstexte"/>
        <w:rPr>
          <w:rFonts w:asciiTheme="minorHAnsi" w:hAnsiTheme="minorHAnsi" w:cstheme="minorHAnsi"/>
          <w:w w:val="100"/>
          <w:sz w:val="22"/>
          <w:szCs w:val="22"/>
        </w:rPr>
      </w:pPr>
      <w:r w:rsidRPr="009B5453">
        <w:rPr>
          <w:rStyle w:val="Policepardfaut1"/>
          <w:rFonts w:asciiTheme="minorHAnsi" w:eastAsia="Liberation Serif" w:hAnsiTheme="minorHAnsi" w:cstheme="minorHAnsi"/>
          <w:w w:val="100"/>
          <w:sz w:val="22"/>
          <w:szCs w:val="22"/>
          <w:lang w:eastAsia="ar-SA"/>
        </w:rPr>
        <w:t>La sélection des lauréats se déroule en trois temps :</w:t>
      </w:r>
    </w:p>
    <w:p w14:paraId="0734543E" w14:textId="77777777" w:rsidR="00F4670A" w:rsidRPr="009B5453" w:rsidRDefault="00F4670A" w:rsidP="00F4670A">
      <w:pPr>
        <w:pStyle w:val="m-corpstexte"/>
        <w:numPr>
          <w:ilvl w:val="0"/>
          <w:numId w:val="4"/>
        </w:numPr>
        <w:rPr>
          <w:rFonts w:asciiTheme="minorHAnsi" w:hAnsiTheme="minorHAnsi" w:cstheme="minorHAnsi"/>
          <w:w w:val="100"/>
          <w:sz w:val="22"/>
          <w:szCs w:val="22"/>
        </w:rPr>
      </w:pPr>
      <w:r w:rsidRPr="009B5453">
        <w:rPr>
          <w:rFonts w:asciiTheme="minorHAnsi" w:hAnsiTheme="minorHAnsi" w:cstheme="minorHAnsi"/>
          <w:w w:val="100"/>
          <w:sz w:val="22"/>
          <w:szCs w:val="22"/>
        </w:rPr>
        <w:t xml:space="preserve">Un </w:t>
      </w:r>
      <w:r w:rsidRPr="009B5453">
        <w:rPr>
          <w:rStyle w:val="Policepardfaut1"/>
          <w:rFonts w:asciiTheme="minorHAnsi" w:hAnsiTheme="minorHAnsi" w:cstheme="minorHAnsi"/>
          <w:b/>
          <w:w w:val="100"/>
          <w:sz w:val="22"/>
          <w:szCs w:val="22"/>
        </w:rPr>
        <w:t>travail préparatoire d’analyse des dossiers de candidature</w:t>
      </w:r>
      <w:r w:rsidRPr="009B5453">
        <w:rPr>
          <w:rFonts w:asciiTheme="minorHAnsi" w:hAnsiTheme="minorHAnsi" w:cstheme="minorHAnsi"/>
          <w:w w:val="100"/>
          <w:sz w:val="22"/>
          <w:szCs w:val="22"/>
        </w:rPr>
        <w:t xml:space="preserve"> est réalisé par les DREAL et par des représentants du Cerema, en coordination avec le Bureau des paysages et de la publicité de la DHUP. A l’issue de cette étape, certains territoires dont le projet comporte une forte orientation « transition énergétique et écologique » comme suggéré plus haut, notamment </w:t>
      </w:r>
      <w:r w:rsidRPr="009B5453">
        <w:rPr>
          <w:rStyle w:val="Policepardfaut1"/>
          <w:rFonts w:asciiTheme="minorHAnsi" w:eastAsia="Liberation Serif" w:hAnsiTheme="minorHAnsi" w:cstheme="minorHAnsi"/>
          <w:w w:val="100"/>
          <w:sz w:val="22"/>
          <w:szCs w:val="22"/>
        </w:rPr>
        <w:t>à travers une réflexion sur le développement des énergies renouvelables</w:t>
      </w:r>
      <w:r w:rsidRPr="009B5453">
        <w:rPr>
          <w:rFonts w:asciiTheme="minorHAnsi" w:hAnsiTheme="minorHAnsi" w:cstheme="minorHAnsi"/>
          <w:w w:val="100"/>
          <w:sz w:val="22"/>
          <w:szCs w:val="22"/>
        </w:rPr>
        <w:t>, pourront être orientés vers l’ADEME pour effectuer une demande d’aide propre à l’ADEME. Une démarche similaire sera effectuée pour les territoires dont le projet comporte une forte orientation</w:t>
      </w:r>
      <w:r>
        <w:rPr>
          <w:rFonts w:asciiTheme="minorHAnsi" w:hAnsiTheme="minorHAnsi" w:cstheme="minorHAnsi"/>
          <w:w w:val="100"/>
          <w:sz w:val="22"/>
          <w:szCs w:val="22"/>
        </w:rPr>
        <w:t xml:space="preserve"> « biodiversité »</w:t>
      </w:r>
      <w:r w:rsidRPr="009B5453">
        <w:rPr>
          <w:rFonts w:asciiTheme="minorHAnsi" w:hAnsiTheme="minorHAnsi" w:cstheme="minorHAnsi"/>
          <w:w w:val="100"/>
          <w:sz w:val="22"/>
          <w:szCs w:val="22"/>
        </w:rPr>
        <w:t xml:space="preserve"> qui </w:t>
      </w:r>
      <w:r>
        <w:rPr>
          <w:rFonts w:asciiTheme="minorHAnsi" w:hAnsiTheme="minorHAnsi" w:cstheme="minorHAnsi"/>
          <w:w w:val="100"/>
          <w:sz w:val="22"/>
          <w:szCs w:val="22"/>
        </w:rPr>
        <w:t xml:space="preserve">pourront être </w:t>
      </w:r>
      <w:r w:rsidRPr="009B5453">
        <w:rPr>
          <w:rFonts w:asciiTheme="minorHAnsi" w:hAnsiTheme="minorHAnsi" w:cstheme="minorHAnsi"/>
          <w:w w:val="100"/>
          <w:sz w:val="22"/>
          <w:szCs w:val="22"/>
        </w:rPr>
        <w:t xml:space="preserve">orientés vers l’OFB pour effectuer une demande d’aide spécifique. </w:t>
      </w:r>
    </w:p>
    <w:p w14:paraId="7D907662" w14:textId="77777777" w:rsidR="00F4670A" w:rsidRPr="009B5453" w:rsidRDefault="00F4670A" w:rsidP="00F4670A">
      <w:pPr>
        <w:pStyle w:val="m-corpstexte"/>
        <w:numPr>
          <w:ilvl w:val="0"/>
          <w:numId w:val="4"/>
        </w:numPr>
        <w:rPr>
          <w:rFonts w:asciiTheme="minorHAnsi" w:hAnsiTheme="minorHAnsi" w:cstheme="minorHAnsi"/>
          <w:w w:val="100"/>
          <w:sz w:val="22"/>
          <w:szCs w:val="22"/>
        </w:rPr>
      </w:pPr>
      <w:r w:rsidRPr="009B5453">
        <w:rPr>
          <w:rStyle w:val="Policepardfaut1"/>
          <w:rFonts w:asciiTheme="minorHAnsi" w:eastAsia="Liberation Serif" w:hAnsiTheme="minorHAnsi" w:cstheme="minorHAnsi"/>
          <w:b/>
          <w:w w:val="100"/>
          <w:sz w:val="22"/>
          <w:szCs w:val="22"/>
          <w:lang w:eastAsia="ar-SA"/>
        </w:rPr>
        <w:t xml:space="preserve">La sélection des lauréats </w:t>
      </w:r>
      <w:r w:rsidRPr="009B5453">
        <w:rPr>
          <w:rStyle w:val="Policepardfaut1"/>
          <w:rFonts w:asciiTheme="minorHAnsi" w:eastAsia="Liberation Serif" w:hAnsiTheme="minorHAnsi" w:cstheme="minorHAnsi"/>
          <w:w w:val="100"/>
          <w:sz w:val="22"/>
          <w:szCs w:val="22"/>
          <w:lang w:eastAsia="ar-SA"/>
        </w:rPr>
        <w:t xml:space="preserve">est effectuée lors d’un </w:t>
      </w:r>
      <w:r w:rsidRPr="009B5453">
        <w:rPr>
          <w:rStyle w:val="Policepardfaut1"/>
          <w:rFonts w:asciiTheme="minorHAnsi" w:eastAsia="Liberation Serif" w:hAnsiTheme="minorHAnsi" w:cstheme="minorHAnsi"/>
          <w:b/>
          <w:w w:val="100"/>
          <w:sz w:val="22"/>
          <w:szCs w:val="22"/>
          <w:lang w:eastAsia="ar-SA"/>
        </w:rPr>
        <w:t>comité technique rassemblant les financeurs</w:t>
      </w:r>
      <w:r w:rsidRPr="009B5453">
        <w:rPr>
          <w:rStyle w:val="Policepardfaut1"/>
          <w:rFonts w:asciiTheme="minorHAnsi" w:eastAsia="Liberation Serif" w:hAnsiTheme="minorHAnsi" w:cstheme="minorHAnsi"/>
          <w:w w:val="100"/>
          <w:sz w:val="22"/>
          <w:szCs w:val="22"/>
          <w:lang w:eastAsia="ar-SA"/>
        </w:rPr>
        <w:t xml:space="preserve"> qui réunit le ministère avec les DREAL, le Bureau des paysages et de la publicité, ainsi que de l’ADEME et de l’OFB et des représentants du Cerema qui participent à l’instruction des candidatures.</w:t>
      </w:r>
    </w:p>
    <w:p w14:paraId="2A1A7FB8" w14:textId="77777777" w:rsidR="00F4670A" w:rsidRPr="009B5453" w:rsidRDefault="00F4670A" w:rsidP="00F4670A">
      <w:pPr>
        <w:pStyle w:val="Standard"/>
        <w:jc w:val="both"/>
        <w:outlineLvl w:val="0"/>
        <w:rPr>
          <w:rFonts w:asciiTheme="minorHAnsi" w:eastAsia="Liberation Serif" w:hAnsiTheme="minorHAnsi" w:cstheme="minorHAnsi"/>
          <w:b/>
          <w:i/>
          <w:sz w:val="22"/>
          <w:szCs w:val="22"/>
        </w:rPr>
      </w:pPr>
      <w:r>
        <w:rPr>
          <w:rFonts w:asciiTheme="minorHAnsi" w:eastAsia="Liberation Serif" w:hAnsiTheme="minorHAnsi" w:cstheme="minorHAnsi"/>
          <w:b/>
          <w:i/>
          <w:sz w:val="22"/>
          <w:szCs w:val="22"/>
        </w:rPr>
        <w:t>6</w:t>
      </w:r>
      <w:r w:rsidRPr="009B5453">
        <w:rPr>
          <w:rFonts w:asciiTheme="minorHAnsi" w:eastAsia="Liberation Serif" w:hAnsiTheme="minorHAnsi" w:cstheme="minorHAnsi"/>
          <w:b/>
          <w:i/>
          <w:sz w:val="22"/>
          <w:szCs w:val="22"/>
        </w:rPr>
        <w:t>.3 Calendrier de l’appel à projets</w:t>
      </w:r>
    </w:p>
    <w:p w14:paraId="55A281E5" w14:textId="2D9BFA60" w:rsidR="00F4670A" w:rsidRDefault="00F4670A" w:rsidP="00F4670A">
      <w:pPr>
        <w:pStyle w:val="m-corpstexte"/>
        <w:spacing w:after="0"/>
        <w:rPr>
          <w:rFonts w:asciiTheme="minorHAnsi" w:eastAsia="Liberation Serif" w:hAnsiTheme="minorHAnsi" w:cstheme="minorHAnsi"/>
          <w:w w:val="100"/>
          <w:sz w:val="22"/>
          <w:szCs w:val="22"/>
          <w:lang w:eastAsia="ar-SA"/>
        </w:rPr>
      </w:pPr>
      <w:r w:rsidRPr="009B5453">
        <w:rPr>
          <w:rFonts w:asciiTheme="minorHAnsi" w:eastAsia="Liberation Serif" w:hAnsiTheme="minorHAnsi" w:cstheme="minorHAnsi"/>
          <w:w w:val="100"/>
          <w:sz w:val="22"/>
          <w:szCs w:val="22"/>
          <w:lang w:eastAsia="ar-SA"/>
        </w:rPr>
        <w:t>Les étapes de l’appel à projets Plans de paysages 2025 se dérouleront selon le calendrier suivant :</w:t>
      </w:r>
    </w:p>
    <w:p w14:paraId="53E0FDB4" w14:textId="77777777" w:rsidR="0096188A" w:rsidRPr="009B5453" w:rsidRDefault="0096188A" w:rsidP="00F4670A">
      <w:pPr>
        <w:pStyle w:val="m-corpstexte"/>
        <w:spacing w:after="0"/>
        <w:rPr>
          <w:rFonts w:asciiTheme="minorHAnsi" w:eastAsia="Liberation Serif" w:hAnsiTheme="minorHAnsi" w:cstheme="minorHAnsi"/>
          <w:w w:val="100"/>
          <w:sz w:val="22"/>
          <w:szCs w:val="22"/>
          <w:lang w:eastAsia="ar-SA"/>
        </w:rPr>
      </w:pPr>
    </w:p>
    <w:p w14:paraId="72807464" w14:textId="77777777" w:rsidR="00F4670A" w:rsidRPr="009B5453" w:rsidRDefault="00F4670A" w:rsidP="0096188A">
      <w:pPr>
        <w:pStyle w:val="m-corpstexte"/>
        <w:numPr>
          <w:ilvl w:val="0"/>
          <w:numId w:val="5"/>
        </w:numPr>
        <w:rPr>
          <w:rStyle w:val="Policepardfaut1"/>
          <w:rFonts w:asciiTheme="minorHAnsi" w:hAnsiTheme="minorHAnsi" w:cstheme="minorHAnsi"/>
          <w:w w:val="100"/>
          <w:sz w:val="22"/>
          <w:szCs w:val="22"/>
        </w:rPr>
      </w:pPr>
      <w:r w:rsidRPr="009B5453">
        <w:rPr>
          <w:rStyle w:val="Policepardfaut1"/>
          <w:rFonts w:asciiTheme="minorHAnsi" w:eastAsia="Liberation Serif" w:hAnsiTheme="minorHAnsi" w:cstheme="minorHAnsi"/>
          <w:b/>
          <w:w w:val="100"/>
          <w:sz w:val="22"/>
          <w:szCs w:val="22"/>
          <w:lang w:eastAsia="ar-SA"/>
        </w:rPr>
        <w:t>Février 2025</w:t>
      </w:r>
      <w:r w:rsidRPr="009B5453">
        <w:rPr>
          <w:rStyle w:val="Policepardfaut1"/>
          <w:rFonts w:asciiTheme="minorHAnsi" w:eastAsia="Liberation Serif" w:hAnsiTheme="minorHAnsi" w:cstheme="minorHAnsi"/>
          <w:w w:val="100"/>
          <w:sz w:val="22"/>
          <w:szCs w:val="22"/>
          <w:lang w:eastAsia="ar-SA"/>
        </w:rPr>
        <w:t xml:space="preserve"> : </w:t>
      </w:r>
      <w:bookmarkStart w:id="0" w:name="_GoBack"/>
      <w:r w:rsidRPr="009B5453">
        <w:rPr>
          <w:rStyle w:val="Policepardfaut1"/>
          <w:rFonts w:asciiTheme="minorHAnsi" w:eastAsia="Liberation Serif" w:hAnsiTheme="minorHAnsi" w:cstheme="minorHAnsi"/>
          <w:w w:val="100"/>
          <w:sz w:val="22"/>
          <w:szCs w:val="22"/>
          <w:lang w:eastAsia="ar-SA"/>
        </w:rPr>
        <w:t>lancement de l’appel à candidature </w:t>
      </w:r>
    </w:p>
    <w:p w14:paraId="44FE1CB6" w14:textId="77777777" w:rsidR="00F4670A" w:rsidRPr="009B5453" w:rsidRDefault="00F4670A" w:rsidP="0096188A">
      <w:pPr>
        <w:spacing w:after="120"/>
        <w:jc w:val="both"/>
        <w:rPr>
          <w:rFonts w:asciiTheme="minorHAnsi" w:hAnsiTheme="minorHAnsi" w:cstheme="minorHAnsi"/>
          <w:sz w:val="22"/>
          <w:szCs w:val="22"/>
        </w:rPr>
      </w:pPr>
      <w:r w:rsidRPr="009B5453">
        <w:rPr>
          <w:rStyle w:val="Policepardfaut1"/>
          <w:rFonts w:asciiTheme="minorHAnsi" w:eastAsia="Liberation Serif" w:hAnsiTheme="minorHAnsi" w:cstheme="minorHAnsi"/>
          <w:sz w:val="22"/>
          <w:szCs w:val="22"/>
          <w:lang w:eastAsia="ar-SA"/>
        </w:rPr>
        <w:t>Il est utile de</w:t>
      </w:r>
      <w:r w:rsidRPr="009B5453">
        <w:rPr>
          <w:rStyle w:val="Policepardfaut1"/>
          <w:rFonts w:asciiTheme="minorHAnsi" w:eastAsia="Liberation Serif" w:hAnsiTheme="minorHAnsi" w:cstheme="minorHAnsi"/>
          <w:b/>
          <w:sz w:val="22"/>
          <w:szCs w:val="22"/>
          <w:lang w:eastAsia="ar-SA"/>
        </w:rPr>
        <w:t xml:space="preserve"> se manifester auprès </w:t>
      </w:r>
      <w:bookmarkEnd w:id="0"/>
      <w:r w:rsidRPr="009B5453">
        <w:rPr>
          <w:rStyle w:val="Policepardfaut1"/>
          <w:rFonts w:asciiTheme="minorHAnsi" w:eastAsia="Liberation Serif" w:hAnsiTheme="minorHAnsi" w:cstheme="minorHAnsi"/>
          <w:sz w:val="22"/>
          <w:szCs w:val="22"/>
          <w:lang w:eastAsia="ar-SA"/>
        </w:rPr>
        <w:t>des référent(e)s paysage en</w:t>
      </w:r>
      <w:r w:rsidRPr="009B5453">
        <w:rPr>
          <w:rStyle w:val="Policepardfaut1"/>
          <w:rFonts w:asciiTheme="minorHAnsi" w:eastAsia="Liberation Serif" w:hAnsiTheme="minorHAnsi" w:cstheme="minorHAnsi"/>
          <w:b/>
          <w:sz w:val="22"/>
          <w:szCs w:val="22"/>
          <w:lang w:eastAsia="ar-SA"/>
        </w:rPr>
        <w:t xml:space="preserve"> DREAL </w:t>
      </w:r>
      <w:r w:rsidRPr="009B5453">
        <w:rPr>
          <w:rStyle w:val="Policepardfaut1"/>
          <w:rFonts w:asciiTheme="minorHAnsi" w:eastAsia="Liberation Serif" w:hAnsiTheme="minorHAnsi" w:cstheme="minorHAnsi"/>
          <w:sz w:val="22"/>
          <w:szCs w:val="22"/>
          <w:lang w:eastAsia="ar-SA"/>
        </w:rPr>
        <w:t>le plus en amont possible</w:t>
      </w:r>
      <w:r w:rsidRPr="009B5453">
        <w:rPr>
          <w:rStyle w:val="Policepardfaut1"/>
          <w:rFonts w:asciiTheme="minorHAnsi" w:eastAsia="Liberation Serif" w:hAnsiTheme="minorHAnsi" w:cstheme="minorHAnsi"/>
          <w:b/>
          <w:sz w:val="22"/>
          <w:szCs w:val="22"/>
          <w:lang w:eastAsia="ar-SA"/>
        </w:rPr>
        <w:t xml:space="preserve"> </w:t>
      </w:r>
      <w:r w:rsidRPr="009B5453">
        <w:rPr>
          <w:rStyle w:val="Policepardfaut1"/>
          <w:rFonts w:asciiTheme="minorHAnsi" w:eastAsia="Liberation Serif" w:hAnsiTheme="minorHAnsi" w:cstheme="minorHAnsi"/>
          <w:sz w:val="22"/>
          <w:szCs w:val="22"/>
          <w:lang w:eastAsia="ar-SA"/>
        </w:rPr>
        <w:t>et de</w:t>
      </w:r>
      <w:r w:rsidRPr="009B5453">
        <w:rPr>
          <w:rStyle w:val="Policepardfaut1"/>
          <w:rFonts w:asciiTheme="minorHAnsi" w:eastAsia="Liberation Serif" w:hAnsiTheme="minorHAnsi" w:cstheme="minorHAnsi"/>
          <w:b/>
          <w:sz w:val="22"/>
          <w:szCs w:val="22"/>
          <w:lang w:eastAsia="ar-SA"/>
        </w:rPr>
        <w:t xml:space="preserve"> prévoir un temps d’échange, </w:t>
      </w:r>
      <w:r w:rsidRPr="009B5453">
        <w:rPr>
          <w:rStyle w:val="Policepardfaut1"/>
          <w:rFonts w:asciiTheme="minorHAnsi" w:eastAsia="Liberation Serif" w:hAnsiTheme="minorHAnsi" w:cstheme="minorHAnsi"/>
          <w:sz w:val="22"/>
          <w:szCs w:val="22"/>
          <w:lang w:eastAsia="ar-SA"/>
        </w:rPr>
        <w:t>entre</w:t>
      </w:r>
      <w:r w:rsidRPr="009B5453">
        <w:rPr>
          <w:rStyle w:val="Policepardfaut1"/>
          <w:rFonts w:asciiTheme="minorHAnsi" w:eastAsia="Liberation Serif" w:hAnsiTheme="minorHAnsi" w:cstheme="minorHAnsi"/>
          <w:b/>
          <w:sz w:val="22"/>
          <w:szCs w:val="22"/>
          <w:lang w:eastAsia="ar-SA"/>
        </w:rPr>
        <w:t xml:space="preserve"> l’intention</w:t>
      </w:r>
      <w:r w:rsidRPr="009B5453">
        <w:rPr>
          <w:rFonts w:asciiTheme="minorHAnsi" w:hAnsiTheme="minorHAnsi"/>
          <w:sz w:val="22"/>
          <w:szCs w:val="22"/>
        </w:rPr>
        <w:t xml:space="preserve"> de candidater (</w:t>
      </w:r>
      <w:r w:rsidRPr="009B5453">
        <w:rPr>
          <w:rFonts w:asciiTheme="minorHAnsi" w:hAnsiTheme="minorHAnsi" w:cstheme="minorHAnsi"/>
          <w:sz w:val="22"/>
          <w:szCs w:val="22"/>
        </w:rPr>
        <w:t xml:space="preserve">étape courte, et simple avant le 31/03) </w:t>
      </w:r>
      <w:r w:rsidRPr="009B5453">
        <w:rPr>
          <w:rFonts w:asciiTheme="minorHAnsi" w:hAnsiTheme="minorHAnsi"/>
          <w:sz w:val="22"/>
          <w:szCs w:val="22"/>
        </w:rPr>
        <w:t xml:space="preserve">et la </w:t>
      </w:r>
      <w:r w:rsidRPr="009B5453">
        <w:rPr>
          <w:rFonts w:asciiTheme="minorHAnsi" w:hAnsiTheme="minorHAnsi"/>
          <w:b/>
          <w:sz w:val="22"/>
          <w:szCs w:val="22"/>
        </w:rPr>
        <w:t xml:space="preserve">transmission </w:t>
      </w:r>
      <w:r w:rsidRPr="009B5453">
        <w:rPr>
          <w:rFonts w:asciiTheme="minorHAnsi" w:hAnsiTheme="minorHAnsi"/>
          <w:sz w:val="22"/>
          <w:szCs w:val="22"/>
        </w:rPr>
        <w:t xml:space="preserve">du dossier de candidature </w:t>
      </w:r>
      <w:r w:rsidRPr="009B5453">
        <w:rPr>
          <w:rFonts w:asciiTheme="minorHAnsi" w:hAnsiTheme="minorHAnsi" w:cstheme="minorHAnsi"/>
          <w:sz w:val="22"/>
          <w:szCs w:val="22"/>
        </w:rPr>
        <w:t>avant le 15/05.</w:t>
      </w:r>
    </w:p>
    <w:p w14:paraId="14D1673C" w14:textId="77777777" w:rsidR="00F4670A" w:rsidRPr="009B5453" w:rsidRDefault="00F4670A" w:rsidP="0096188A">
      <w:pPr>
        <w:pStyle w:val="m-corpstexte"/>
        <w:numPr>
          <w:ilvl w:val="0"/>
          <w:numId w:val="8"/>
        </w:numPr>
        <w:rPr>
          <w:rFonts w:asciiTheme="minorHAnsi" w:hAnsiTheme="minorHAnsi" w:cstheme="minorHAnsi"/>
          <w:w w:val="100"/>
          <w:sz w:val="22"/>
          <w:szCs w:val="22"/>
        </w:rPr>
      </w:pPr>
      <w:r w:rsidRPr="009B5453">
        <w:rPr>
          <w:rStyle w:val="Policepardfaut1"/>
          <w:rFonts w:asciiTheme="minorHAnsi" w:eastAsia="Liberation Serif" w:hAnsiTheme="minorHAnsi" w:cstheme="minorHAnsi"/>
          <w:b/>
          <w:w w:val="100"/>
          <w:sz w:val="22"/>
          <w:szCs w:val="22"/>
          <w:lang w:eastAsia="ar-SA"/>
        </w:rPr>
        <w:t xml:space="preserve">Février </w:t>
      </w:r>
      <w:r w:rsidRPr="009B5453">
        <w:rPr>
          <w:rFonts w:asciiTheme="minorHAnsi" w:hAnsiTheme="minorHAnsi" w:cstheme="minorHAnsi"/>
          <w:b/>
          <w:w w:val="100"/>
          <w:sz w:val="22"/>
          <w:szCs w:val="22"/>
        </w:rPr>
        <w:t>- mi-Mai 2025</w:t>
      </w:r>
      <w:r w:rsidRPr="009B5453">
        <w:rPr>
          <w:rFonts w:asciiTheme="minorHAnsi" w:hAnsiTheme="minorHAnsi" w:cstheme="minorHAnsi"/>
          <w:w w:val="100"/>
          <w:sz w:val="22"/>
          <w:szCs w:val="22"/>
        </w:rPr>
        <w:t xml:space="preserve"> : accompagnement des candidats par le MTECT en région par les DREAL </w:t>
      </w:r>
    </w:p>
    <w:p w14:paraId="75D8ADE8" w14:textId="77777777" w:rsidR="00F4670A" w:rsidRPr="009B5453" w:rsidRDefault="00F4670A" w:rsidP="0096188A">
      <w:pPr>
        <w:pStyle w:val="m-corpstexte"/>
        <w:numPr>
          <w:ilvl w:val="0"/>
          <w:numId w:val="5"/>
        </w:numPr>
        <w:rPr>
          <w:rStyle w:val="Policepardfaut1"/>
          <w:rFonts w:asciiTheme="minorHAnsi" w:hAnsiTheme="minorHAnsi" w:cstheme="minorHAnsi"/>
          <w:w w:val="100"/>
          <w:sz w:val="22"/>
          <w:szCs w:val="22"/>
        </w:rPr>
      </w:pPr>
      <w:r w:rsidRPr="009B5453">
        <w:rPr>
          <w:rStyle w:val="Policepardfaut1"/>
          <w:rFonts w:asciiTheme="minorHAnsi" w:eastAsia="Liberation Serif" w:hAnsiTheme="minorHAnsi" w:cstheme="minorHAnsi"/>
          <w:b/>
          <w:w w:val="100"/>
          <w:sz w:val="22"/>
          <w:szCs w:val="22"/>
          <w:lang w:eastAsia="ar-SA"/>
        </w:rPr>
        <w:lastRenderedPageBreak/>
        <w:t xml:space="preserve">15 mai 2025 </w:t>
      </w:r>
      <w:r w:rsidRPr="009B5453">
        <w:rPr>
          <w:rStyle w:val="Policepardfaut1"/>
          <w:rFonts w:asciiTheme="minorHAnsi" w:eastAsia="Liberation Serif" w:hAnsiTheme="minorHAnsi" w:cstheme="minorHAnsi"/>
          <w:w w:val="100"/>
          <w:sz w:val="22"/>
          <w:szCs w:val="22"/>
          <w:u w:val="single"/>
          <w:lang w:eastAsia="ar-SA"/>
        </w:rPr>
        <w:t>à 12h 00 </w:t>
      </w:r>
      <w:r w:rsidRPr="009B5453">
        <w:rPr>
          <w:rStyle w:val="Policepardfaut1"/>
          <w:rFonts w:asciiTheme="minorHAnsi" w:eastAsia="Liberation Serif" w:hAnsiTheme="minorHAnsi" w:cstheme="minorHAnsi"/>
          <w:w w:val="100"/>
          <w:sz w:val="22"/>
          <w:szCs w:val="22"/>
          <w:lang w:eastAsia="ar-SA"/>
        </w:rPr>
        <w:t xml:space="preserve">: </w:t>
      </w:r>
      <w:r w:rsidRPr="009B5453">
        <w:rPr>
          <w:rStyle w:val="Policepardfaut1"/>
          <w:rFonts w:asciiTheme="minorHAnsi" w:eastAsia="Liberation Serif" w:hAnsiTheme="minorHAnsi" w:cstheme="minorHAnsi"/>
          <w:b/>
          <w:w w:val="100"/>
          <w:sz w:val="22"/>
          <w:szCs w:val="22"/>
          <w:lang w:eastAsia="ar-SA"/>
        </w:rPr>
        <w:t>date limite de dépôt des candidatures</w:t>
      </w:r>
      <w:r w:rsidRPr="009B5453">
        <w:rPr>
          <w:rStyle w:val="Policepardfaut1"/>
          <w:rFonts w:asciiTheme="minorHAnsi" w:eastAsia="Liberation Serif" w:hAnsiTheme="minorHAnsi" w:cstheme="minorHAnsi"/>
          <w:w w:val="100"/>
          <w:sz w:val="22"/>
          <w:szCs w:val="22"/>
          <w:lang w:eastAsia="ar-SA"/>
        </w:rPr>
        <w:t xml:space="preserve"> par les territoires auprès des DREAL qui les relaieront au besoin vers l’ADEME et l’OFB </w:t>
      </w:r>
    </w:p>
    <w:p w14:paraId="24986DBA" w14:textId="77777777" w:rsidR="00F4670A" w:rsidRPr="009B5453" w:rsidRDefault="00F4670A" w:rsidP="0096188A">
      <w:pPr>
        <w:pStyle w:val="m-corpstexte"/>
        <w:numPr>
          <w:ilvl w:val="0"/>
          <w:numId w:val="7"/>
        </w:numPr>
        <w:rPr>
          <w:rStyle w:val="Policepardfaut1"/>
          <w:rFonts w:asciiTheme="minorHAnsi" w:eastAsia="Liberation Serif" w:hAnsiTheme="minorHAnsi" w:cstheme="minorHAnsi"/>
          <w:w w:val="100"/>
          <w:sz w:val="22"/>
          <w:szCs w:val="22"/>
          <w:lang w:eastAsia="ar-SA"/>
        </w:rPr>
      </w:pPr>
      <w:r w:rsidRPr="009B5453">
        <w:rPr>
          <w:rStyle w:val="Policepardfaut1"/>
          <w:rFonts w:asciiTheme="minorHAnsi" w:eastAsia="Liberation Serif" w:hAnsiTheme="minorHAnsi" w:cstheme="minorHAnsi"/>
          <w:b/>
          <w:w w:val="100"/>
          <w:sz w:val="22"/>
          <w:szCs w:val="22"/>
          <w:lang w:eastAsia="ar-SA"/>
        </w:rPr>
        <w:t xml:space="preserve">Fin mai – Fin juin : Analyse des candidatures – Instruction </w:t>
      </w:r>
      <w:r w:rsidRPr="009B5453">
        <w:rPr>
          <w:rStyle w:val="Policepardfaut1"/>
          <w:rFonts w:asciiTheme="minorHAnsi" w:eastAsia="Liberation Serif" w:hAnsiTheme="minorHAnsi" w:cstheme="minorHAnsi"/>
          <w:w w:val="100"/>
          <w:sz w:val="22"/>
          <w:szCs w:val="22"/>
          <w:lang w:eastAsia="ar-SA"/>
        </w:rPr>
        <w:t>Les compléments de candidature à produire si besoin avant le 30/06</w:t>
      </w:r>
    </w:p>
    <w:p w14:paraId="185C9C29" w14:textId="77777777" w:rsidR="00F4670A" w:rsidRPr="009B5453" w:rsidRDefault="00F4670A" w:rsidP="0096188A">
      <w:pPr>
        <w:pStyle w:val="m-corpstexte"/>
        <w:numPr>
          <w:ilvl w:val="0"/>
          <w:numId w:val="5"/>
        </w:numPr>
        <w:rPr>
          <w:rStyle w:val="Policepardfaut1"/>
          <w:rFonts w:asciiTheme="minorHAnsi" w:hAnsiTheme="minorHAnsi" w:cstheme="minorHAnsi"/>
          <w:w w:val="100"/>
          <w:sz w:val="22"/>
          <w:szCs w:val="22"/>
        </w:rPr>
      </w:pPr>
      <w:r w:rsidRPr="009B5453">
        <w:rPr>
          <w:rStyle w:val="Policepardfaut1"/>
          <w:rFonts w:asciiTheme="minorHAnsi" w:eastAsia="Liberation Serif" w:hAnsiTheme="minorHAnsi" w:cstheme="minorHAnsi"/>
          <w:b/>
          <w:w w:val="100"/>
          <w:sz w:val="22"/>
          <w:szCs w:val="22"/>
          <w:lang w:eastAsia="ar-SA"/>
        </w:rPr>
        <w:t xml:space="preserve">Début Juillet 2025 </w:t>
      </w:r>
      <w:r w:rsidRPr="009B5453">
        <w:rPr>
          <w:rStyle w:val="Policepardfaut1"/>
          <w:rFonts w:asciiTheme="minorHAnsi" w:eastAsia="Liberation Serif" w:hAnsiTheme="minorHAnsi" w:cstheme="minorHAnsi"/>
          <w:w w:val="100"/>
          <w:sz w:val="22"/>
          <w:szCs w:val="22"/>
          <w:lang w:eastAsia="ar-SA"/>
        </w:rPr>
        <w:t>: Comité technique de sélection des candidatures</w:t>
      </w:r>
    </w:p>
    <w:p w14:paraId="21E5D6AD" w14:textId="77777777" w:rsidR="00ED2362" w:rsidRPr="00F4670A" w:rsidRDefault="00F4670A" w:rsidP="0096188A">
      <w:pPr>
        <w:pStyle w:val="m-corpstexte"/>
        <w:numPr>
          <w:ilvl w:val="0"/>
          <w:numId w:val="10"/>
        </w:numPr>
        <w:autoSpaceDN/>
        <w:rPr>
          <w:rFonts w:asciiTheme="minorHAnsi" w:hAnsiTheme="minorHAnsi" w:cstheme="minorHAnsi"/>
          <w:w w:val="100"/>
          <w:sz w:val="22"/>
          <w:szCs w:val="22"/>
        </w:rPr>
      </w:pPr>
      <w:r w:rsidRPr="009B5453">
        <w:rPr>
          <w:rStyle w:val="Policepardfaut1"/>
          <w:rFonts w:asciiTheme="minorHAnsi" w:eastAsia="Liberation Serif" w:hAnsiTheme="minorHAnsi" w:cstheme="minorHAnsi"/>
          <w:b/>
          <w:w w:val="100"/>
          <w:sz w:val="22"/>
          <w:szCs w:val="22"/>
          <w:lang w:eastAsia="ar-SA"/>
        </w:rPr>
        <w:t>Septembre 2025</w:t>
      </w:r>
      <w:r w:rsidRPr="009B5453">
        <w:rPr>
          <w:rStyle w:val="Policepardfaut1"/>
          <w:rFonts w:asciiTheme="minorHAnsi" w:eastAsia="Liberation Serif" w:hAnsiTheme="minorHAnsi" w:cstheme="minorHAnsi"/>
          <w:w w:val="100"/>
          <w:sz w:val="22"/>
          <w:szCs w:val="22"/>
          <w:lang w:eastAsia="ar-SA"/>
        </w:rPr>
        <w:t xml:space="preserve"> : diffusion de la liste des lauréats et rédaction des conventions et engagement financier, </w:t>
      </w:r>
      <w:r>
        <w:rPr>
          <w:rStyle w:val="Policepardfaut1"/>
          <w:rFonts w:asciiTheme="minorHAnsi" w:eastAsia="Liberation Serif" w:hAnsiTheme="minorHAnsi" w:cstheme="minorHAnsi"/>
          <w:w w:val="100"/>
          <w:sz w:val="22"/>
          <w:szCs w:val="22"/>
          <w:lang w:eastAsia="ar-SA"/>
        </w:rPr>
        <w:t xml:space="preserve">préparation </w:t>
      </w:r>
      <w:r w:rsidRPr="009B5453">
        <w:rPr>
          <w:rStyle w:val="Policepardfaut1"/>
          <w:rFonts w:asciiTheme="minorHAnsi" w:eastAsia="Liberation Serif" w:hAnsiTheme="minorHAnsi" w:cstheme="minorHAnsi"/>
          <w:w w:val="100"/>
          <w:sz w:val="22"/>
          <w:szCs w:val="22"/>
          <w:lang w:eastAsia="ar-SA"/>
        </w:rPr>
        <w:t>d’un séminaire national pour les valoriser.</w:t>
      </w:r>
    </w:p>
    <w:sectPr w:rsidR="00ED2362" w:rsidRPr="00F4670A" w:rsidSect="003E10CD">
      <w:footerReference w:type="default" r:id="rId9"/>
      <w:headerReference w:type="first" r:id="rId10"/>
      <w:pgSz w:w="11906" w:h="16838"/>
      <w:pgMar w:top="851" w:right="1134" w:bottom="284" w:left="1276" w:header="454" w:footer="1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D22B0" w14:textId="77777777" w:rsidR="00B23ECF" w:rsidRDefault="00B23ECF" w:rsidP="00F4670A">
      <w:r>
        <w:separator/>
      </w:r>
    </w:p>
  </w:endnote>
  <w:endnote w:type="continuationSeparator" w:id="0">
    <w:p w14:paraId="0F411456" w14:textId="77777777" w:rsidR="00B23ECF" w:rsidRDefault="00B23ECF" w:rsidP="00F4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Calibri"/>
    <w:charset w:val="00"/>
    <w:family w:val="auto"/>
    <w:pitch w:val="default"/>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947926"/>
      <w:docPartObj>
        <w:docPartGallery w:val="Page Numbers (Bottom of Page)"/>
        <w:docPartUnique/>
      </w:docPartObj>
    </w:sdtPr>
    <w:sdtEndPr>
      <w:rPr>
        <w:rFonts w:asciiTheme="minorHAnsi" w:hAnsiTheme="minorHAnsi" w:cstheme="minorHAnsi"/>
        <w:sz w:val="22"/>
        <w:szCs w:val="22"/>
      </w:rPr>
    </w:sdtEndPr>
    <w:sdtContent>
      <w:p w14:paraId="7038B458" w14:textId="36CE21C1" w:rsidR="003E0DE5" w:rsidRPr="003E0DE5" w:rsidRDefault="00784D8E">
        <w:pPr>
          <w:pStyle w:val="Pieddepage"/>
          <w:jc w:val="right"/>
          <w:rPr>
            <w:rFonts w:asciiTheme="minorHAnsi" w:hAnsiTheme="minorHAnsi" w:cstheme="minorHAnsi"/>
            <w:sz w:val="22"/>
            <w:szCs w:val="22"/>
          </w:rPr>
        </w:pPr>
        <w:r w:rsidRPr="003E0DE5">
          <w:rPr>
            <w:rFonts w:asciiTheme="minorHAnsi" w:hAnsiTheme="minorHAnsi" w:cstheme="minorHAnsi"/>
            <w:sz w:val="22"/>
            <w:szCs w:val="22"/>
          </w:rPr>
          <w:fldChar w:fldCharType="begin"/>
        </w:r>
        <w:r w:rsidRPr="003E0DE5">
          <w:rPr>
            <w:rFonts w:asciiTheme="minorHAnsi" w:hAnsiTheme="minorHAnsi" w:cstheme="minorHAnsi"/>
            <w:sz w:val="22"/>
            <w:szCs w:val="22"/>
          </w:rPr>
          <w:instrText>PAGE   \* MERGEFORMAT</w:instrText>
        </w:r>
        <w:r w:rsidRPr="003E0DE5">
          <w:rPr>
            <w:rFonts w:asciiTheme="minorHAnsi" w:hAnsiTheme="minorHAnsi" w:cstheme="minorHAnsi"/>
            <w:sz w:val="22"/>
            <w:szCs w:val="22"/>
          </w:rPr>
          <w:fldChar w:fldCharType="separate"/>
        </w:r>
        <w:r w:rsidR="0096188A">
          <w:rPr>
            <w:rFonts w:asciiTheme="minorHAnsi" w:hAnsiTheme="minorHAnsi" w:cstheme="minorHAnsi"/>
            <w:noProof/>
            <w:sz w:val="22"/>
            <w:szCs w:val="22"/>
          </w:rPr>
          <w:t>6</w:t>
        </w:r>
        <w:r w:rsidRPr="003E0DE5">
          <w:rPr>
            <w:rFonts w:asciiTheme="minorHAnsi" w:hAnsiTheme="minorHAnsi" w:cstheme="minorHAnsi"/>
            <w:sz w:val="22"/>
            <w:szCs w:val="22"/>
          </w:rPr>
          <w:fldChar w:fldCharType="end"/>
        </w:r>
      </w:p>
    </w:sdtContent>
  </w:sdt>
  <w:p w14:paraId="4A6B9751" w14:textId="77777777" w:rsidR="009767F3" w:rsidRDefault="009618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2D4A1" w14:textId="77777777" w:rsidR="00B23ECF" w:rsidRDefault="00B23ECF" w:rsidP="00F4670A">
      <w:r>
        <w:separator/>
      </w:r>
    </w:p>
  </w:footnote>
  <w:footnote w:type="continuationSeparator" w:id="0">
    <w:p w14:paraId="7B24F8CA" w14:textId="77777777" w:rsidR="00B23ECF" w:rsidRDefault="00B23ECF" w:rsidP="00F4670A">
      <w:r>
        <w:continuationSeparator/>
      </w:r>
    </w:p>
  </w:footnote>
  <w:footnote w:id="1">
    <w:p w14:paraId="4AF23D48" w14:textId="77777777" w:rsidR="00F4670A" w:rsidRDefault="00F4670A" w:rsidP="00F4670A">
      <w:pPr>
        <w:pStyle w:val="Notedebasdepage"/>
      </w:pPr>
      <w:r>
        <w:rPr>
          <w:rStyle w:val="Appelnotedebasdep"/>
        </w:rPr>
        <w:footnoteRef/>
      </w:r>
      <w:r>
        <w:t xml:space="preserve"> </w:t>
      </w:r>
      <w:r w:rsidRPr="002D141D">
        <w:rPr>
          <w:rFonts w:asciiTheme="minorHAnsi" w:eastAsia="Liberation Sans" w:hAnsiTheme="minorHAnsi" w:cstheme="minorHAnsi"/>
          <w:szCs w:val="20"/>
          <w:lang w:bidi="ar-SA"/>
        </w:rPr>
        <w:t>Au sens du décret n° 2017-673 du 28 avril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9EB3" w14:textId="77777777" w:rsidR="00F71F6E" w:rsidRDefault="00784D8E" w:rsidP="00F71F6E">
    <w:pPr>
      <w:pStyle w:val="Intituldirection"/>
      <w:ind w:left="-284"/>
    </w:pPr>
    <w:r>
      <w:rPr>
        <w:noProof/>
        <w:lang w:val="fr-FR" w:eastAsia="fr-FR"/>
      </w:rPr>
      <w:drawing>
        <wp:anchor distT="0" distB="0" distL="114300" distR="114300" simplePos="0" relativeHeight="251659264" behindDoc="0" locked="0" layoutInCell="1" allowOverlap="1" wp14:anchorId="184178AC" wp14:editId="22BF1F26">
          <wp:simplePos x="0" y="0"/>
          <wp:positionH relativeFrom="column">
            <wp:posOffset>-152400</wp:posOffset>
          </wp:positionH>
          <wp:positionV relativeFrom="page">
            <wp:posOffset>386715</wp:posOffset>
          </wp:positionV>
          <wp:extent cx="2318404" cy="1872003"/>
          <wp:effectExtent l="0" t="0" r="0" b="0"/>
          <wp:wrapNone/>
          <wp:docPr id="5" name="Graphique 2" descr="Ministère de la Transition écologique, de la Biodiversité, de la Forêt, de la Mer et de la Pêche"/>
          <wp:cNvGraphicFramePr/>
          <a:graphic xmlns:a="http://schemas.openxmlformats.org/drawingml/2006/main">
            <a:graphicData uri="http://schemas.openxmlformats.org/drawingml/2006/picture">
              <pic:pic xmlns:pic="http://schemas.openxmlformats.org/drawingml/2006/picture">
                <pic:nvPicPr>
                  <pic:cNvPr id="2" name="Graphique 2" descr="Ministère de la Transition écologique, de la Biodiversité, de la Forêt, de la Mer et de la Pêche"/>
                  <pic:cNvPicPr/>
                </pic:nvPicPr>
                <pic:blipFill>
                  <a:blip r:embed="rId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318404" cy="1872003"/>
                  </a:xfrm>
                  <a:prstGeom prst="rect">
                    <a:avLst/>
                  </a:prstGeom>
                </pic:spPr>
              </pic:pic>
            </a:graphicData>
          </a:graphic>
          <wp14:sizeRelH relativeFrom="margin">
            <wp14:pctWidth>0</wp14:pctWidth>
          </wp14:sizeRelH>
          <wp14:sizeRelV relativeFrom="margin">
            <wp14:pctHeight>0</wp14:pctHeight>
          </wp14:sizeRelV>
        </wp:anchor>
      </w:drawing>
    </w:r>
    <w:r>
      <w:tab/>
    </w:r>
  </w:p>
  <w:p w14:paraId="7F1912DD" w14:textId="77777777" w:rsidR="00F71F6E" w:rsidRDefault="0096188A" w:rsidP="001D3E04">
    <w:pPr>
      <w:pStyle w:val="Intituldirection"/>
      <w:ind w:left="-284"/>
      <w:jc w:val="center"/>
    </w:pPr>
  </w:p>
  <w:p w14:paraId="7FF5A051" w14:textId="77777777" w:rsidR="00562E14" w:rsidRDefault="00784D8E" w:rsidP="001107ED">
    <w:pPr>
      <w:ind w:left="851"/>
      <w:jc w:val="right"/>
    </w:pPr>
    <w:r w:rsidRPr="00B559A4">
      <w:rPr>
        <w:noProof/>
        <w:lang w:eastAsia="fr-FR" w:bidi="ar-SA"/>
      </w:rPr>
      <w:drawing>
        <wp:inline distT="0" distB="0" distL="0" distR="0" wp14:anchorId="191AC548" wp14:editId="330F11C8">
          <wp:extent cx="2073089" cy="1057275"/>
          <wp:effectExtent l="0" t="0" r="3810" b="0"/>
          <wp:docPr id="6" name="Image 6" descr="N:\2-PAYSAGE\APP PLANS DE PAYSAGE\A - APPEL à PROJETS et suivi budgétaire\2024 AAP 10\Pièces 2024\endossement-web-600x306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PAYSAGE\APP PLANS DE PAYSAGE\A - APPEL à PROJETS et suivi budgétaire\2024 AAP 10\Pièces 2024\endossement-web-600x306px.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1521" cy="1076875"/>
                  </a:xfrm>
                  <a:prstGeom prst="rect">
                    <a:avLst/>
                  </a:prstGeom>
                  <a:noFill/>
                  <a:ln>
                    <a:noFill/>
                  </a:ln>
                </pic:spPr>
              </pic:pic>
            </a:graphicData>
          </a:graphic>
        </wp:inline>
      </w:drawing>
    </w:r>
    <w:r>
      <w:t xml:space="preserve">         </w:t>
    </w:r>
    <w:r w:rsidRPr="00CE7F07">
      <w:rPr>
        <w:noProof/>
        <w:lang w:eastAsia="fr-FR" w:bidi="ar-SA"/>
      </w:rPr>
      <w:drawing>
        <wp:inline distT="0" distB="0" distL="0" distR="0" wp14:anchorId="6429E917" wp14:editId="36E0037A">
          <wp:extent cx="876300" cy="11049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p w14:paraId="0D144355" w14:textId="77777777" w:rsidR="00BC7F0B" w:rsidRPr="00BC7F0B" w:rsidRDefault="0096188A" w:rsidP="00BC7F0B">
    <w:pPr>
      <w:jc w:val="right"/>
      <w:rPr>
        <w:b/>
        <w:lang w:eastAsia="en-US" w:bidi="ar-SA"/>
      </w:rPr>
    </w:pPr>
  </w:p>
  <w:p w14:paraId="5D67C9C0" w14:textId="77777777" w:rsidR="00BC7F0B" w:rsidRPr="00BC7F0B" w:rsidRDefault="0096188A" w:rsidP="00BC7F0B">
    <w:pPr>
      <w:rPr>
        <w:lang w:eastAsia="en-US" w:bidi="ar-SA"/>
      </w:rPr>
    </w:pPr>
  </w:p>
  <w:p w14:paraId="71B3BB97" w14:textId="77777777" w:rsidR="00D95DC5" w:rsidRDefault="0096188A" w:rsidP="00627A27">
    <w:pPr>
      <w:pStyle w:val="En-tte"/>
      <w:tabs>
        <w:tab w:val="clear" w:pos="4536"/>
        <w:tab w:val="clear" w:pos="9072"/>
        <w:tab w:val="left" w:pos="738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D69"/>
    <w:multiLevelType w:val="multilevel"/>
    <w:tmpl w:val="E57C6F0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556321"/>
    <w:multiLevelType w:val="hybridMultilevel"/>
    <w:tmpl w:val="041E4EF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F331879"/>
    <w:multiLevelType w:val="multilevel"/>
    <w:tmpl w:val="1FAE9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F201A9"/>
    <w:multiLevelType w:val="multilevel"/>
    <w:tmpl w:val="7F7E7304"/>
    <w:lvl w:ilvl="0">
      <w:start w:val="1"/>
      <w:numFmt w:val="decimal"/>
      <w:lvlText w:val="%1."/>
      <w:lvlJc w:val="left"/>
      <w:pPr>
        <w:ind w:left="720" w:hanging="360"/>
      </w:pPr>
      <w:rPr>
        <w:b/>
        <w:sz w:val="22"/>
        <w:szCs w:val="22"/>
      </w:r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E610378"/>
    <w:multiLevelType w:val="hybridMultilevel"/>
    <w:tmpl w:val="6DD4C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0621CD"/>
    <w:multiLevelType w:val="multilevel"/>
    <w:tmpl w:val="DFD8FDF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w:hAnsi="OpenSymbol" w:cs="OpenSymbol, 'Arial Unicode MS'"/>
      </w:rPr>
    </w:lvl>
    <w:lvl w:ilvl="2">
      <w:numFmt w:val="bullet"/>
      <w:lvlText w:val="▪"/>
      <w:lvlJc w:val="left"/>
      <w:pPr>
        <w:ind w:left="1440" w:hanging="360"/>
      </w:pPr>
      <w:rPr>
        <w:rFonts w:ascii="OpenSymbol" w:hAnsi="Open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w:hAnsi="OpenSymbol" w:cs="OpenSymbol, 'Arial Unicode MS'"/>
      </w:rPr>
    </w:lvl>
    <w:lvl w:ilvl="5">
      <w:numFmt w:val="bullet"/>
      <w:lvlText w:val="▪"/>
      <w:lvlJc w:val="left"/>
      <w:pPr>
        <w:ind w:left="2520" w:hanging="360"/>
      </w:pPr>
      <w:rPr>
        <w:rFonts w:ascii="OpenSymbol" w:hAnsi="Open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w:hAnsi="OpenSymbol" w:cs="OpenSymbol, 'Arial Unicode MS'"/>
      </w:rPr>
    </w:lvl>
    <w:lvl w:ilvl="8">
      <w:numFmt w:val="bullet"/>
      <w:lvlText w:val="▪"/>
      <w:lvlJc w:val="left"/>
      <w:pPr>
        <w:ind w:left="3600" w:hanging="360"/>
      </w:pPr>
      <w:rPr>
        <w:rFonts w:ascii="OpenSymbol" w:hAnsi="OpenSymbol" w:cs="OpenSymbol, 'Arial Unicode MS'"/>
      </w:rPr>
    </w:lvl>
  </w:abstractNum>
  <w:abstractNum w:abstractNumId="6" w15:restartNumberingAfterBreak="0">
    <w:nsid w:val="35AB209A"/>
    <w:multiLevelType w:val="multilevel"/>
    <w:tmpl w:val="C65C2C9E"/>
    <w:lvl w:ilvl="0">
      <w:numFmt w:val="bullet"/>
      <w:lvlText w:val="•"/>
      <w:lvlJc w:val="left"/>
      <w:pPr>
        <w:ind w:left="360" w:hanging="360"/>
      </w:pPr>
      <w:rPr>
        <w:rFonts w:ascii="OpenSymbol, 'Arial Unicode MS'" w:eastAsia="OpenSymbol, 'Arial Unicode MS'" w:hAnsi="OpenSymbol, 'Arial Unicode MS'" w:cs="OpenSymbol, 'Arial Unicode MS'"/>
      </w:rPr>
    </w:lvl>
    <w:lvl w:ilvl="1">
      <w:numFmt w:val="bullet"/>
      <w:lvlText w:val="◦"/>
      <w:lvlJc w:val="left"/>
      <w:pPr>
        <w:ind w:left="720" w:hanging="360"/>
      </w:pPr>
      <w:rPr>
        <w:rFonts w:ascii="OpenSymbol, 'Arial Unicode MS'" w:eastAsia="OpenSymbol, 'Arial Unicode MS'" w:hAnsi="OpenSymbol, 'Arial Unicode MS'" w:cs="OpenSymbol, 'Arial Unicode MS'"/>
      </w:rPr>
    </w:lvl>
    <w:lvl w:ilvl="2">
      <w:numFmt w:val="bullet"/>
      <w:lvlText w:val="▪"/>
      <w:lvlJc w:val="left"/>
      <w:pPr>
        <w:ind w:left="1080" w:hanging="360"/>
      </w:pPr>
      <w:rPr>
        <w:rFonts w:ascii="OpenSymbol, 'Arial Unicode MS'" w:eastAsia="OpenSymbol, 'Arial Unicode MS'" w:hAnsi="OpenSymbol, 'Arial Unicode MS'" w:cs="OpenSymbol, 'Arial Unicode MS'"/>
      </w:rPr>
    </w:lvl>
    <w:lvl w:ilvl="3">
      <w:numFmt w:val="bullet"/>
      <w:lvlText w:val="•"/>
      <w:lvlJc w:val="left"/>
      <w:pPr>
        <w:ind w:left="1440" w:hanging="360"/>
      </w:pPr>
      <w:rPr>
        <w:rFonts w:ascii="OpenSymbol, 'Arial Unicode MS'" w:eastAsia="OpenSymbol, 'Arial Unicode MS'" w:hAnsi="OpenSymbol, 'Arial Unicode MS'" w:cs="OpenSymbol, 'Arial Unicode MS'"/>
      </w:rPr>
    </w:lvl>
    <w:lvl w:ilvl="4">
      <w:numFmt w:val="bullet"/>
      <w:lvlText w:val="◦"/>
      <w:lvlJc w:val="left"/>
      <w:pPr>
        <w:ind w:left="1800" w:hanging="360"/>
      </w:pPr>
      <w:rPr>
        <w:rFonts w:ascii="OpenSymbol, 'Arial Unicode MS'" w:eastAsia="OpenSymbol, 'Arial Unicode MS'" w:hAnsi="OpenSymbol, 'Arial Unicode MS'" w:cs="OpenSymbol, 'Arial Unicode MS'"/>
      </w:rPr>
    </w:lvl>
    <w:lvl w:ilvl="5">
      <w:numFmt w:val="bullet"/>
      <w:lvlText w:val="▪"/>
      <w:lvlJc w:val="left"/>
      <w:pPr>
        <w:ind w:left="2160" w:hanging="360"/>
      </w:pPr>
      <w:rPr>
        <w:rFonts w:ascii="OpenSymbol, 'Arial Unicode MS'" w:eastAsia="OpenSymbol, 'Arial Unicode MS'" w:hAnsi="OpenSymbol, 'Arial Unicode MS'" w:cs="OpenSymbol, 'Arial Unicode MS'"/>
      </w:rPr>
    </w:lvl>
    <w:lvl w:ilvl="6">
      <w:numFmt w:val="bullet"/>
      <w:lvlText w:val="•"/>
      <w:lvlJc w:val="left"/>
      <w:pPr>
        <w:ind w:left="2520" w:hanging="360"/>
      </w:pPr>
      <w:rPr>
        <w:rFonts w:ascii="OpenSymbol, 'Arial Unicode MS'" w:eastAsia="OpenSymbol, 'Arial Unicode MS'" w:hAnsi="OpenSymbol, 'Arial Unicode MS'" w:cs="OpenSymbol, 'Arial Unicode MS'"/>
      </w:rPr>
    </w:lvl>
    <w:lvl w:ilvl="7">
      <w:numFmt w:val="bullet"/>
      <w:lvlText w:val="◦"/>
      <w:lvlJc w:val="left"/>
      <w:pPr>
        <w:ind w:left="2880" w:hanging="360"/>
      </w:pPr>
      <w:rPr>
        <w:rFonts w:ascii="OpenSymbol, 'Arial Unicode MS'" w:eastAsia="OpenSymbol, 'Arial Unicode MS'" w:hAnsi="OpenSymbol, 'Arial Unicode MS'" w:cs="OpenSymbol, 'Arial Unicode MS'"/>
      </w:rPr>
    </w:lvl>
    <w:lvl w:ilvl="8">
      <w:numFmt w:val="bullet"/>
      <w:lvlText w:val="▪"/>
      <w:lvlJc w:val="left"/>
      <w:pPr>
        <w:ind w:left="3240" w:hanging="360"/>
      </w:pPr>
      <w:rPr>
        <w:rFonts w:ascii="OpenSymbol, 'Arial Unicode MS'" w:eastAsia="OpenSymbol, 'Arial Unicode MS'" w:hAnsi="OpenSymbol, 'Arial Unicode MS'" w:cs="OpenSymbol, 'Arial Unicode MS'"/>
      </w:rPr>
    </w:lvl>
  </w:abstractNum>
  <w:abstractNum w:abstractNumId="7" w15:restartNumberingAfterBreak="0">
    <w:nsid w:val="36830C24"/>
    <w:multiLevelType w:val="hybridMultilevel"/>
    <w:tmpl w:val="EDC40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7A6D5A"/>
    <w:multiLevelType w:val="multilevel"/>
    <w:tmpl w:val="CB7E4F3E"/>
    <w:lvl w:ilvl="0">
      <w:numFmt w:val="bullet"/>
      <w:lvlText w:val="•"/>
      <w:lvlJc w:val="left"/>
      <w:pPr>
        <w:ind w:left="360" w:hanging="360"/>
      </w:pPr>
      <w:rPr>
        <w:rFonts w:ascii="OpenSymbol, 'Arial Unicode MS'" w:eastAsia="OpenSymbol, 'Arial Unicode MS'" w:hAnsi="OpenSymbol, 'Arial Unicode MS'" w:cs="OpenSymbol, 'Arial Unicode MS'"/>
      </w:rPr>
    </w:lvl>
    <w:lvl w:ilvl="1">
      <w:numFmt w:val="bullet"/>
      <w:lvlText w:val="◦"/>
      <w:lvlJc w:val="left"/>
      <w:pPr>
        <w:ind w:left="720" w:hanging="360"/>
      </w:pPr>
      <w:rPr>
        <w:rFonts w:ascii="OpenSymbol, 'Arial Unicode MS'" w:eastAsia="OpenSymbol, 'Arial Unicode MS'" w:hAnsi="OpenSymbol, 'Arial Unicode MS'" w:cs="OpenSymbol, 'Arial Unicode MS'"/>
      </w:rPr>
    </w:lvl>
    <w:lvl w:ilvl="2">
      <w:numFmt w:val="bullet"/>
      <w:lvlText w:val="▪"/>
      <w:lvlJc w:val="left"/>
      <w:pPr>
        <w:ind w:left="1080" w:hanging="360"/>
      </w:pPr>
      <w:rPr>
        <w:rFonts w:ascii="OpenSymbol, 'Arial Unicode MS'" w:eastAsia="OpenSymbol, 'Arial Unicode MS'" w:hAnsi="OpenSymbol, 'Arial Unicode MS'" w:cs="OpenSymbol, 'Arial Unicode MS'"/>
      </w:rPr>
    </w:lvl>
    <w:lvl w:ilvl="3">
      <w:numFmt w:val="bullet"/>
      <w:lvlText w:val="•"/>
      <w:lvlJc w:val="left"/>
      <w:pPr>
        <w:ind w:left="1440" w:hanging="360"/>
      </w:pPr>
      <w:rPr>
        <w:rFonts w:ascii="OpenSymbol, 'Arial Unicode MS'" w:eastAsia="OpenSymbol, 'Arial Unicode MS'" w:hAnsi="OpenSymbol, 'Arial Unicode MS'" w:cs="OpenSymbol, 'Arial Unicode MS'"/>
      </w:rPr>
    </w:lvl>
    <w:lvl w:ilvl="4">
      <w:numFmt w:val="bullet"/>
      <w:lvlText w:val="◦"/>
      <w:lvlJc w:val="left"/>
      <w:pPr>
        <w:ind w:left="1800" w:hanging="360"/>
      </w:pPr>
      <w:rPr>
        <w:rFonts w:ascii="OpenSymbol, 'Arial Unicode MS'" w:eastAsia="OpenSymbol, 'Arial Unicode MS'" w:hAnsi="OpenSymbol, 'Arial Unicode MS'" w:cs="OpenSymbol, 'Arial Unicode MS'"/>
      </w:rPr>
    </w:lvl>
    <w:lvl w:ilvl="5">
      <w:numFmt w:val="bullet"/>
      <w:lvlText w:val="▪"/>
      <w:lvlJc w:val="left"/>
      <w:pPr>
        <w:ind w:left="2160" w:hanging="360"/>
      </w:pPr>
      <w:rPr>
        <w:rFonts w:ascii="OpenSymbol, 'Arial Unicode MS'" w:eastAsia="OpenSymbol, 'Arial Unicode MS'" w:hAnsi="OpenSymbol, 'Arial Unicode MS'" w:cs="OpenSymbol, 'Arial Unicode MS'"/>
      </w:rPr>
    </w:lvl>
    <w:lvl w:ilvl="6">
      <w:numFmt w:val="bullet"/>
      <w:lvlText w:val="•"/>
      <w:lvlJc w:val="left"/>
      <w:pPr>
        <w:ind w:left="2520" w:hanging="360"/>
      </w:pPr>
      <w:rPr>
        <w:rFonts w:ascii="OpenSymbol, 'Arial Unicode MS'" w:eastAsia="OpenSymbol, 'Arial Unicode MS'" w:hAnsi="OpenSymbol, 'Arial Unicode MS'" w:cs="OpenSymbol, 'Arial Unicode MS'"/>
      </w:rPr>
    </w:lvl>
    <w:lvl w:ilvl="7">
      <w:numFmt w:val="bullet"/>
      <w:lvlText w:val="◦"/>
      <w:lvlJc w:val="left"/>
      <w:pPr>
        <w:ind w:left="2880" w:hanging="360"/>
      </w:pPr>
      <w:rPr>
        <w:rFonts w:ascii="OpenSymbol, 'Arial Unicode MS'" w:eastAsia="OpenSymbol, 'Arial Unicode MS'" w:hAnsi="OpenSymbol, 'Arial Unicode MS'" w:cs="OpenSymbol, 'Arial Unicode MS'"/>
      </w:rPr>
    </w:lvl>
    <w:lvl w:ilvl="8">
      <w:numFmt w:val="bullet"/>
      <w:lvlText w:val="▪"/>
      <w:lvlJc w:val="left"/>
      <w:pPr>
        <w:ind w:left="3240" w:hanging="360"/>
      </w:pPr>
      <w:rPr>
        <w:rFonts w:ascii="OpenSymbol, 'Arial Unicode MS'" w:eastAsia="OpenSymbol, 'Arial Unicode MS'" w:hAnsi="OpenSymbol, 'Arial Unicode MS'" w:cs="OpenSymbol, 'Arial Unicode MS'"/>
      </w:rPr>
    </w:lvl>
  </w:abstractNum>
  <w:abstractNum w:abstractNumId="9" w15:restartNumberingAfterBreak="0">
    <w:nsid w:val="613C0BDE"/>
    <w:multiLevelType w:val="multilevel"/>
    <w:tmpl w:val="CC60340C"/>
    <w:lvl w:ilvl="0">
      <w:start w:val="1"/>
      <w:numFmt w:val="decimal"/>
      <w:lvlText w:val="%1)"/>
      <w:lvlJc w:val="left"/>
      <w:pPr>
        <w:ind w:left="360" w:hanging="360"/>
      </w:pPr>
    </w:lvl>
    <w:lvl w:ilvl="1">
      <w:numFmt w:val="bullet"/>
      <w:lvlText w:val="◦"/>
      <w:lvlJc w:val="left"/>
      <w:pPr>
        <w:ind w:left="720" w:hanging="360"/>
      </w:pPr>
      <w:rPr>
        <w:rFonts w:ascii="OpenSymbol, 'Arial Unicode MS'" w:hAnsi="OpenSymbol, 'Arial Unicode MS'" w:cs="OpenSymbol, 'Arial Unicode MS'"/>
      </w:rPr>
    </w:lvl>
    <w:lvl w:ilvl="2">
      <w:numFmt w:val="bullet"/>
      <w:lvlText w:val="▪"/>
      <w:lvlJc w:val="left"/>
      <w:pPr>
        <w:ind w:left="1080" w:hanging="360"/>
      </w:pPr>
      <w:rPr>
        <w:rFonts w:ascii="OpenSymbol, 'Arial Unicode MS'" w:hAnsi="OpenSymbol, 'Arial Unicode MS'"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OpenSymbol, 'Arial Unicode MS'" w:hAnsi="OpenSymbol, 'Arial Unicode MS'" w:cs="OpenSymbol, 'Arial Unicode MS'"/>
      </w:rPr>
    </w:lvl>
    <w:lvl w:ilvl="5">
      <w:numFmt w:val="bullet"/>
      <w:lvlText w:val="▪"/>
      <w:lvlJc w:val="left"/>
      <w:pPr>
        <w:ind w:left="2160" w:hanging="360"/>
      </w:pPr>
      <w:rPr>
        <w:rFonts w:ascii="OpenSymbol, 'Arial Unicode MS'" w:hAnsi="OpenSymbol, 'Arial Unicode MS'"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OpenSymbol, 'Arial Unicode MS'" w:hAnsi="OpenSymbol, 'Arial Unicode MS'" w:cs="OpenSymbol, 'Arial Unicode MS'"/>
      </w:rPr>
    </w:lvl>
    <w:lvl w:ilvl="8">
      <w:numFmt w:val="bullet"/>
      <w:lvlText w:val="▪"/>
      <w:lvlJc w:val="left"/>
      <w:pPr>
        <w:ind w:left="3240" w:hanging="360"/>
      </w:pPr>
      <w:rPr>
        <w:rFonts w:ascii="OpenSymbol, 'Arial Unicode MS'" w:hAnsi="OpenSymbol, 'Arial Unicode MS'" w:cs="OpenSymbol, 'Arial Unicode MS'"/>
      </w:rPr>
    </w:lvl>
  </w:abstractNum>
  <w:abstractNum w:abstractNumId="10" w15:restartNumberingAfterBreak="0">
    <w:nsid w:val="678E000D"/>
    <w:multiLevelType w:val="hybridMultilevel"/>
    <w:tmpl w:val="BBFE8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507B87"/>
    <w:multiLevelType w:val="hybridMultilevel"/>
    <w:tmpl w:val="209E913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9"/>
  </w:num>
  <w:num w:numId="5">
    <w:abstractNumId w:val="2"/>
  </w:num>
  <w:num w:numId="6">
    <w:abstractNumId w:val="5"/>
  </w:num>
  <w:num w:numId="7">
    <w:abstractNumId w:val="4"/>
  </w:num>
  <w:num w:numId="8">
    <w:abstractNumId w:val="7"/>
  </w:num>
  <w:num w:numId="9">
    <w:abstractNumId w:val="10"/>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1C"/>
    <w:rsid w:val="00242976"/>
    <w:rsid w:val="003E10CD"/>
    <w:rsid w:val="004C609C"/>
    <w:rsid w:val="006A22D0"/>
    <w:rsid w:val="00784D8E"/>
    <w:rsid w:val="007F1CBF"/>
    <w:rsid w:val="00837E3C"/>
    <w:rsid w:val="008429BC"/>
    <w:rsid w:val="0096188A"/>
    <w:rsid w:val="00B23ECF"/>
    <w:rsid w:val="00BB661C"/>
    <w:rsid w:val="00CC633D"/>
    <w:rsid w:val="00DC0A65"/>
    <w:rsid w:val="00DF60B2"/>
    <w:rsid w:val="00E13F9A"/>
    <w:rsid w:val="00ED2362"/>
    <w:rsid w:val="00F4670A"/>
    <w:rsid w:val="00F83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9C8E"/>
  <w15:chartTrackingRefBased/>
  <w15:docId w15:val="{FAD7F491-8A06-4954-99DC-6A12A1D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70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F4670A"/>
  </w:style>
  <w:style w:type="paragraph" w:customStyle="1" w:styleId="Standard">
    <w:name w:val="Standard"/>
    <w:rsid w:val="00F4670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m-BlocTitre">
    <w:name w:val="m-BlocTitre"/>
    <w:basedOn w:val="Standard"/>
    <w:rsid w:val="00F4670A"/>
    <w:pPr>
      <w:jc w:val="center"/>
    </w:pPr>
    <w:rPr>
      <w:rFonts w:ascii="Liberation Serif" w:eastAsia="Liberation Serif" w:hAnsi="Liberation Serif" w:cs="Liberation Serif"/>
      <w:color w:val="999999"/>
      <w:w w:val="93"/>
      <w:sz w:val="22"/>
    </w:rPr>
  </w:style>
  <w:style w:type="paragraph" w:customStyle="1" w:styleId="m-InterTitre1">
    <w:name w:val="m-InterTitre1"/>
    <w:basedOn w:val="Standard"/>
    <w:next w:val="Standard"/>
    <w:rsid w:val="00F4670A"/>
    <w:pPr>
      <w:spacing w:after="260"/>
      <w:jc w:val="both"/>
    </w:pPr>
    <w:rPr>
      <w:rFonts w:ascii="Liberation Sans" w:eastAsia="Liberation Sans" w:hAnsi="Liberation Sans" w:cs="Liberation Sans"/>
      <w:b/>
      <w:w w:val="93"/>
    </w:rPr>
  </w:style>
  <w:style w:type="paragraph" w:customStyle="1" w:styleId="m-corpstexte">
    <w:name w:val="m-corps texte"/>
    <w:basedOn w:val="Standard"/>
    <w:qFormat/>
    <w:rsid w:val="00F4670A"/>
    <w:pPr>
      <w:spacing w:after="120"/>
      <w:jc w:val="both"/>
    </w:pPr>
    <w:rPr>
      <w:rFonts w:ascii="Liberation Sans" w:eastAsia="Liberation Sans" w:hAnsi="Liberation Sans" w:cs="Liberation Sans"/>
      <w:w w:val="93"/>
      <w:sz w:val="20"/>
    </w:rPr>
  </w:style>
  <w:style w:type="character" w:styleId="Appelnotedebasdep">
    <w:name w:val="footnote reference"/>
    <w:basedOn w:val="Policepardfaut"/>
    <w:uiPriority w:val="99"/>
    <w:semiHidden/>
    <w:unhideWhenUsed/>
    <w:rsid w:val="00F4670A"/>
    <w:rPr>
      <w:vertAlign w:val="superscript"/>
    </w:rPr>
  </w:style>
  <w:style w:type="paragraph" w:styleId="En-tte">
    <w:name w:val="header"/>
    <w:basedOn w:val="Normal"/>
    <w:link w:val="En-tteCar"/>
    <w:uiPriority w:val="99"/>
    <w:unhideWhenUsed/>
    <w:rsid w:val="00F4670A"/>
    <w:pPr>
      <w:tabs>
        <w:tab w:val="center" w:pos="4536"/>
        <w:tab w:val="right" w:pos="9072"/>
      </w:tabs>
    </w:pPr>
    <w:rPr>
      <w:szCs w:val="21"/>
    </w:rPr>
  </w:style>
  <w:style w:type="character" w:customStyle="1" w:styleId="En-tteCar">
    <w:name w:val="En-tête Car"/>
    <w:basedOn w:val="Policepardfaut"/>
    <w:link w:val="En-tte"/>
    <w:uiPriority w:val="99"/>
    <w:rsid w:val="00F4670A"/>
    <w:rPr>
      <w:rFonts w:ascii="Arial" w:eastAsia="SimSun" w:hAnsi="Arial" w:cs="Mangal"/>
      <w:kern w:val="3"/>
      <w:sz w:val="24"/>
      <w:szCs w:val="21"/>
      <w:lang w:eastAsia="zh-CN" w:bidi="hi-IN"/>
    </w:rPr>
  </w:style>
  <w:style w:type="paragraph" w:styleId="Pieddepage">
    <w:name w:val="footer"/>
    <w:basedOn w:val="Normal"/>
    <w:link w:val="PieddepageCar"/>
    <w:uiPriority w:val="99"/>
    <w:unhideWhenUsed/>
    <w:rsid w:val="00F4670A"/>
    <w:pPr>
      <w:tabs>
        <w:tab w:val="center" w:pos="4536"/>
        <w:tab w:val="right" w:pos="9072"/>
      </w:tabs>
    </w:pPr>
    <w:rPr>
      <w:szCs w:val="21"/>
    </w:rPr>
  </w:style>
  <w:style w:type="character" w:customStyle="1" w:styleId="PieddepageCar">
    <w:name w:val="Pied de page Car"/>
    <w:basedOn w:val="Policepardfaut"/>
    <w:link w:val="Pieddepage"/>
    <w:uiPriority w:val="99"/>
    <w:rsid w:val="00F4670A"/>
    <w:rPr>
      <w:rFonts w:ascii="Arial" w:eastAsia="SimSun" w:hAnsi="Arial" w:cs="Mangal"/>
      <w:kern w:val="3"/>
      <w:sz w:val="24"/>
      <w:szCs w:val="21"/>
      <w:lang w:eastAsia="zh-CN" w:bidi="hi-IN"/>
    </w:rPr>
  </w:style>
  <w:style w:type="paragraph" w:customStyle="1" w:styleId="Intituldirection">
    <w:name w:val="Intitulé direction"/>
    <w:basedOn w:val="Normal"/>
    <w:next w:val="Normal"/>
    <w:rsid w:val="00F4670A"/>
    <w:pPr>
      <w:tabs>
        <w:tab w:val="right" w:pos="9026"/>
      </w:tabs>
      <w:autoSpaceDE w:val="0"/>
      <w:jc w:val="right"/>
    </w:pPr>
    <w:rPr>
      <w:rFonts w:eastAsia="Arial" w:cs="Arial"/>
      <w:b/>
      <w:bCs/>
      <w:kern w:val="0"/>
      <w:lang w:val="en-US" w:eastAsia="en-US" w:bidi="ar-SA"/>
    </w:rPr>
  </w:style>
  <w:style w:type="character" w:styleId="Lienhypertexte">
    <w:name w:val="Hyperlink"/>
    <w:basedOn w:val="Policepardfaut"/>
    <w:uiPriority w:val="99"/>
    <w:unhideWhenUsed/>
    <w:rsid w:val="00F4670A"/>
    <w:rPr>
      <w:color w:val="0563C1" w:themeColor="hyperlink"/>
      <w:u w:val="single"/>
    </w:rPr>
  </w:style>
  <w:style w:type="paragraph" w:styleId="Paragraphedeliste">
    <w:name w:val="List Paragraph"/>
    <w:basedOn w:val="Normal"/>
    <w:uiPriority w:val="34"/>
    <w:qFormat/>
    <w:rsid w:val="00F4670A"/>
    <w:pPr>
      <w:widowControl/>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Notedebasdepage">
    <w:name w:val="footnote text"/>
    <w:basedOn w:val="Normal"/>
    <w:link w:val="NotedebasdepageCar1"/>
    <w:uiPriority w:val="99"/>
    <w:semiHidden/>
    <w:unhideWhenUsed/>
    <w:rsid w:val="00F4670A"/>
    <w:rPr>
      <w:sz w:val="20"/>
      <w:szCs w:val="18"/>
    </w:rPr>
  </w:style>
  <w:style w:type="character" w:customStyle="1" w:styleId="NotedebasdepageCar">
    <w:name w:val="Note de bas de page Car"/>
    <w:basedOn w:val="Policepardfaut"/>
    <w:uiPriority w:val="99"/>
    <w:semiHidden/>
    <w:rsid w:val="00F4670A"/>
    <w:rPr>
      <w:rFonts w:ascii="Arial" w:eastAsia="SimSun" w:hAnsi="Arial" w:cs="Mangal"/>
      <w:kern w:val="3"/>
      <w:sz w:val="20"/>
      <w:szCs w:val="18"/>
      <w:lang w:eastAsia="zh-CN" w:bidi="hi-IN"/>
    </w:rPr>
  </w:style>
  <w:style w:type="character" w:customStyle="1" w:styleId="NotedebasdepageCar1">
    <w:name w:val="Note de bas de page Car1"/>
    <w:basedOn w:val="Policepardfaut"/>
    <w:link w:val="Notedebasdepage"/>
    <w:uiPriority w:val="99"/>
    <w:semiHidden/>
    <w:rsid w:val="00F4670A"/>
    <w:rPr>
      <w:rFonts w:ascii="Arial" w:eastAsia="SimSun" w:hAnsi="Arial" w:cs="Mangal"/>
      <w:kern w:val="3"/>
      <w:sz w:val="20"/>
      <w:szCs w:val="18"/>
      <w:lang w:eastAsia="zh-CN" w:bidi="hi-IN"/>
    </w:rPr>
  </w:style>
  <w:style w:type="character" w:customStyle="1" w:styleId="LienInternet">
    <w:name w:val="Lien Internet"/>
    <w:basedOn w:val="Policepardfaut"/>
    <w:uiPriority w:val="99"/>
    <w:unhideWhenUsed/>
    <w:rsid w:val="00F46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jectif-paysages.developpement-durable.gouv.fr" TargetMode="External"/><Relationship Id="rId3" Type="http://schemas.openxmlformats.org/officeDocument/2006/relationships/settings" Target="settings.xml"/><Relationship Id="rId7" Type="http://schemas.openxmlformats.org/officeDocument/2006/relationships/hyperlink" Target="https://librairie.ademe.fr/urbanisme-territoires-et-sols/7352-realiser-la-transition-energetique-par-le-paysage-97910297220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3939</Words>
  <Characters>21668</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GOLDET Jeanne</dc:creator>
  <cp:keywords/>
  <dc:description/>
  <cp:lastModifiedBy>GOLDET Jeanne</cp:lastModifiedBy>
  <cp:revision>3</cp:revision>
  <dcterms:created xsi:type="dcterms:W3CDTF">2025-02-21T13:10:00Z</dcterms:created>
  <dcterms:modified xsi:type="dcterms:W3CDTF">2025-02-21T13:19:00Z</dcterms:modified>
</cp:coreProperties>
</file>